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charts/chart3.xml" ContentType="application/vnd.openxmlformats-officedocument.drawingml.chart+xml"/>
  <Override PartName="/word/drawings/drawing3.xml" ContentType="application/vnd.openxmlformats-officedocument.drawingml.chartshapes+xml"/>
  <Override PartName="/word/charts/chart4.xml" ContentType="application/vnd.openxmlformats-officedocument.drawingml.chart+xml"/>
  <Override PartName="/word/drawings/drawing4.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D0B" w:rsidRPr="001574F6" w:rsidRDefault="009B6D0B" w:rsidP="001574F6">
      <w:pPr>
        <w:spacing w:after="0" w:line="360" w:lineRule="auto"/>
        <w:rPr>
          <w:rFonts w:ascii="Times New Roman" w:hAnsi="Times New Roman"/>
          <w:sz w:val="28"/>
          <w:szCs w:val="28"/>
        </w:rPr>
      </w:pPr>
      <w:r w:rsidRPr="001574F6">
        <w:rPr>
          <w:rFonts w:ascii="Times New Roman" w:hAnsi="Times New Roman"/>
          <w:sz w:val="28"/>
          <w:szCs w:val="28"/>
        </w:rPr>
        <w:t>УДК 620.172.254</w:t>
      </w:r>
    </w:p>
    <w:p w:rsidR="00661002" w:rsidRPr="001574F6" w:rsidRDefault="00661002" w:rsidP="001574F6">
      <w:pPr>
        <w:spacing w:after="0" w:line="360" w:lineRule="auto"/>
        <w:rPr>
          <w:rFonts w:ascii="Times New Roman" w:hAnsi="Times New Roman"/>
          <w:sz w:val="28"/>
          <w:szCs w:val="28"/>
        </w:rPr>
      </w:pPr>
    </w:p>
    <w:p w:rsidR="00006438" w:rsidRPr="001574F6" w:rsidRDefault="009B6D0B" w:rsidP="001574F6">
      <w:pPr>
        <w:spacing w:after="0" w:line="360" w:lineRule="auto"/>
        <w:rPr>
          <w:rFonts w:ascii="Times New Roman" w:hAnsi="Times New Roman"/>
          <w:b/>
          <w:sz w:val="28"/>
          <w:szCs w:val="28"/>
        </w:rPr>
      </w:pPr>
      <w:r w:rsidRPr="001574F6">
        <w:rPr>
          <w:rFonts w:ascii="Times New Roman" w:hAnsi="Times New Roman"/>
          <w:b/>
          <w:sz w:val="28"/>
          <w:szCs w:val="28"/>
        </w:rPr>
        <w:t>Анизотропия механических свой</w:t>
      </w:r>
      <w:proofErr w:type="gramStart"/>
      <w:r w:rsidRPr="001574F6">
        <w:rPr>
          <w:rFonts w:ascii="Times New Roman" w:hAnsi="Times New Roman"/>
          <w:b/>
          <w:sz w:val="28"/>
          <w:szCs w:val="28"/>
        </w:rPr>
        <w:t>ств пр</w:t>
      </w:r>
      <w:proofErr w:type="gramEnd"/>
      <w:r w:rsidRPr="001574F6">
        <w:rPr>
          <w:rFonts w:ascii="Times New Roman" w:hAnsi="Times New Roman"/>
          <w:b/>
          <w:sz w:val="28"/>
          <w:szCs w:val="28"/>
        </w:rPr>
        <w:t>и растяжении монокристаллического</w:t>
      </w:r>
      <w:r w:rsidR="008016D2" w:rsidRPr="001574F6">
        <w:rPr>
          <w:rFonts w:ascii="Times New Roman" w:hAnsi="Times New Roman"/>
          <w:b/>
          <w:sz w:val="28"/>
          <w:szCs w:val="28"/>
        </w:rPr>
        <w:t xml:space="preserve"> </w:t>
      </w:r>
      <w:r w:rsidRPr="001574F6">
        <w:rPr>
          <w:rFonts w:ascii="Times New Roman" w:hAnsi="Times New Roman"/>
          <w:b/>
          <w:sz w:val="28"/>
          <w:szCs w:val="28"/>
        </w:rPr>
        <w:t>никелевого</w:t>
      </w:r>
      <w:r w:rsidR="008016D2" w:rsidRPr="001574F6">
        <w:rPr>
          <w:rFonts w:ascii="Times New Roman" w:hAnsi="Times New Roman"/>
          <w:b/>
          <w:sz w:val="28"/>
          <w:szCs w:val="28"/>
        </w:rPr>
        <w:t xml:space="preserve"> </w:t>
      </w:r>
      <w:r w:rsidRPr="001574F6">
        <w:rPr>
          <w:rFonts w:ascii="Times New Roman" w:hAnsi="Times New Roman"/>
          <w:b/>
          <w:sz w:val="28"/>
          <w:szCs w:val="28"/>
        </w:rPr>
        <w:t>жаропрочного</w:t>
      </w:r>
      <w:r w:rsidR="008016D2" w:rsidRPr="001574F6">
        <w:rPr>
          <w:rFonts w:ascii="Times New Roman" w:hAnsi="Times New Roman"/>
          <w:b/>
          <w:sz w:val="28"/>
          <w:szCs w:val="28"/>
        </w:rPr>
        <w:t xml:space="preserve"> </w:t>
      </w:r>
      <w:r w:rsidRPr="001574F6">
        <w:rPr>
          <w:rFonts w:ascii="Times New Roman" w:hAnsi="Times New Roman"/>
          <w:b/>
          <w:sz w:val="28"/>
          <w:szCs w:val="28"/>
        </w:rPr>
        <w:t xml:space="preserve">сплава ВЖМ8 </w:t>
      </w:r>
    </w:p>
    <w:p w:rsidR="006528D2" w:rsidRPr="001574F6" w:rsidRDefault="009B6D0B" w:rsidP="001574F6">
      <w:pPr>
        <w:spacing w:after="0" w:line="360" w:lineRule="auto"/>
        <w:rPr>
          <w:rFonts w:ascii="Times New Roman" w:hAnsi="Times New Roman"/>
          <w:b/>
          <w:sz w:val="28"/>
          <w:szCs w:val="28"/>
          <w:lang w:val="en-US"/>
        </w:rPr>
      </w:pPr>
      <w:r w:rsidRPr="001574F6">
        <w:rPr>
          <w:rFonts w:ascii="Times New Roman" w:hAnsi="Times New Roman"/>
          <w:b/>
          <w:sz w:val="28"/>
          <w:szCs w:val="28"/>
          <w:lang w:val="en-US"/>
        </w:rPr>
        <w:t xml:space="preserve">V </w:t>
      </w:r>
      <w:r w:rsidRPr="001574F6">
        <w:rPr>
          <w:rFonts w:ascii="Times New Roman" w:hAnsi="Times New Roman"/>
          <w:b/>
          <w:sz w:val="28"/>
          <w:szCs w:val="28"/>
        </w:rPr>
        <w:t>поколения</w:t>
      </w:r>
    </w:p>
    <w:p w:rsidR="00F367C9" w:rsidRPr="001574F6" w:rsidRDefault="002F75E6" w:rsidP="001574F6">
      <w:pPr>
        <w:spacing w:after="0" w:line="360" w:lineRule="auto"/>
        <w:rPr>
          <w:rFonts w:ascii="Times New Roman" w:hAnsi="Times New Roman"/>
          <w:b/>
          <w:sz w:val="28"/>
          <w:szCs w:val="28"/>
          <w:lang w:val="en-US"/>
        </w:rPr>
      </w:pPr>
      <w:r w:rsidRPr="001574F6">
        <w:rPr>
          <w:rFonts w:ascii="Times New Roman" w:hAnsi="Times New Roman"/>
          <w:b/>
          <w:sz w:val="28"/>
          <w:szCs w:val="28"/>
          <w:lang w:val="en-US"/>
        </w:rPr>
        <w:t xml:space="preserve">Anisotropy of mechanical properties in tension of single-crystal nickel </w:t>
      </w:r>
      <w:r w:rsidR="00800A2B" w:rsidRPr="00800A2B">
        <w:rPr>
          <w:rFonts w:ascii="Times New Roman" w:hAnsi="Times New Roman"/>
          <w:b/>
          <w:sz w:val="28"/>
          <w:szCs w:val="28"/>
          <w:lang w:val="en-US"/>
        </w:rPr>
        <w:br/>
      </w:r>
      <w:r w:rsidRPr="001574F6">
        <w:rPr>
          <w:rFonts w:ascii="Times New Roman" w:hAnsi="Times New Roman"/>
          <w:b/>
          <w:sz w:val="28"/>
          <w:szCs w:val="28"/>
          <w:lang w:val="en-US"/>
        </w:rPr>
        <w:t>heat-resistant alloy VZHM8</w:t>
      </w:r>
      <w:r w:rsidR="001574F6">
        <w:rPr>
          <w:rFonts w:ascii="Times New Roman" w:hAnsi="Times New Roman"/>
          <w:b/>
          <w:sz w:val="28"/>
          <w:szCs w:val="28"/>
          <w:lang w:val="en-US"/>
        </w:rPr>
        <w:t xml:space="preserve"> V generation</w:t>
      </w:r>
    </w:p>
    <w:p w:rsidR="002F75E6" w:rsidRPr="001574F6" w:rsidRDefault="002F75E6" w:rsidP="001574F6">
      <w:pPr>
        <w:spacing w:after="0" w:line="360" w:lineRule="auto"/>
        <w:rPr>
          <w:rFonts w:ascii="Times New Roman" w:hAnsi="Times New Roman"/>
          <w:b/>
          <w:sz w:val="28"/>
          <w:szCs w:val="28"/>
          <w:lang w:val="en-US"/>
        </w:rPr>
      </w:pPr>
    </w:p>
    <w:p w:rsidR="006528D2" w:rsidRPr="001574F6" w:rsidRDefault="006528D2" w:rsidP="001574F6">
      <w:pPr>
        <w:spacing w:after="0" w:line="360" w:lineRule="auto"/>
        <w:rPr>
          <w:rFonts w:ascii="Times New Roman" w:hAnsi="Times New Roman"/>
          <w:sz w:val="28"/>
          <w:szCs w:val="28"/>
        </w:rPr>
      </w:pPr>
      <w:r w:rsidRPr="001574F6">
        <w:rPr>
          <w:rFonts w:ascii="Times New Roman" w:hAnsi="Times New Roman"/>
          <w:sz w:val="28"/>
          <w:szCs w:val="28"/>
        </w:rPr>
        <w:t>Соловьев А.Е.</w:t>
      </w:r>
      <w:r w:rsidR="001574F6" w:rsidRPr="001574F6">
        <w:rPr>
          <w:szCs w:val="28"/>
          <w:vertAlign w:val="superscript"/>
        </w:rPr>
        <w:t xml:space="preserve"> </w:t>
      </w:r>
      <w:r w:rsidR="001574F6">
        <w:rPr>
          <w:rFonts w:ascii="Times New Roman" w:hAnsi="Times New Roman"/>
          <w:sz w:val="28"/>
          <w:szCs w:val="28"/>
          <w:vertAlign w:val="superscript"/>
        </w:rPr>
        <w:t>1</w:t>
      </w:r>
      <w:r w:rsidR="001574F6">
        <w:rPr>
          <w:rFonts w:ascii="Times New Roman" w:hAnsi="Times New Roman"/>
          <w:sz w:val="28"/>
          <w:szCs w:val="28"/>
        </w:rPr>
        <w:t>;</w:t>
      </w:r>
      <w:r w:rsidRPr="001574F6">
        <w:rPr>
          <w:rFonts w:ascii="Times New Roman" w:hAnsi="Times New Roman"/>
          <w:sz w:val="28"/>
          <w:szCs w:val="28"/>
        </w:rPr>
        <w:t xml:space="preserve"> </w:t>
      </w:r>
      <w:proofErr w:type="spellStart"/>
      <w:r w:rsidRPr="001574F6">
        <w:rPr>
          <w:rFonts w:ascii="Times New Roman" w:hAnsi="Times New Roman"/>
          <w:sz w:val="28"/>
          <w:szCs w:val="28"/>
        </w:rPr>
        <w:t>Голынец</w:t>
      </w:r>
      <w:proofErr w:type="spellEnd"/>
      <w:r w:rsidRPr="001574F6">
        <w:rPr>
          <w:rFonts w:ascii="Times New Roman" w:hAnsi="Times New Roman"/>
          <w:sz w:val="28"/>
          <w:szCs w:val="28"/>
        </w:rPr>
        <w:t xml:space="preserve"> С.А.</w:t>
      </w:r>
      <w:r w:rsidR="001574F6" w:rsidRPr="001574F6">
        <w:rPr>
          <w:szCs w:val="28"/>
          <w:vertAlign w:val="superscript"/>
        </w:rPr>
        <w:t xml:space="preserve"> </w:t>
      </w:r>
      <w:r w:rsidR="001574F6" w:rsidRPr="001574F6">
        <w:rPr>
          <w:rFonts w:ascii="Times New Roman" w:hAnsi="Times New Roman"/>
          <w:sz w:val="28"/>
          <w:szCs w:val="28"/>
          <w:vertAlign w:val="superscript"/>
        </w:rPr>
        <w:t>1</w:t>
      </w:r>
      <w:r w:rsidR="001574F6">
        <w:rPr>
          <w:rFonts w:ascii="Times New Roman" w:hAnsi="Times New Roman"/>
          <w:sz w:val="28"/>
          <w:szCs w:val="28"/>
        </w:rPr>
        <w:t>;</w:t>
      </w:r>
      <w:r w:rsidRPr="001574F6">
        <w:rPr>
          <w:rFonts w:ascii="Times New Roman" w:hAnsi="Times New Roman"/>
          <w:sz w:val="28"/>
          <w:szCs w:val="28"/>
        </w:rPr>
        <w:t xml:space="preserve"> </w:t>
      </w:r>
      <w:proofErr w:type="spellStart"/>
      <w:r w:rsidRPr="001574F6">
        <w:rPr>
          <w:rFonts w:ascii="Times New Roman" w:hAnsi="Times New Roman"/>
          <w:sz w:val="28"/>
          <w:szCs w:val="28"/>
        </w:rPr>
        <w:t>Хвацкий</w:t>
      </w:r>
      <w:proofErr w:type="spellEnd"/>
      <w:r w:rsidRPr="001574F6">
        <w:rPr>
          <w:rFonts w:ascii="Times New Roman" w:hAnsi="Times New Roman"/>
          <w:sz w:val="28"/>
          <w:szCs w:val="28"/>
        </w:rPr>
        <w:t xml:space="preserve"> К.К.</w:t>
      </w:r>
      <w:r w:rsidR="001574F6" w:rsidRPr="001574F6">
        <w:rPr>
          <w:rFonts w:ascii="Times New Roman" w:hAnsi="Times New Roman"/>
          <w:sz w:val="28"/>
          <w:szCs w:val="28"/>
          <w:vertAlign w:val="superscript"/>
        </w:rPr>
        <w:t xml:space="preserve"> </w:t>
      </w:r>
      <w:r w:rsidR="001574F6">
        <w:rPr>
          <w:rFonts w:ascii="Times New Roman" w:hAnsi="Times New Roman"/>
          <w:sz w:val="28"/>
          <w:szCs w:val="28"/>
          <w:vertAlign w:val="superscript"/>
        </w:rPr>
        <w:t>1</w:t>
      </w:r>
    </w:p>
    <w:p w:rsidR="006528D2" w:rsidRPr="00800A2B" w:rsidRDefault="006528D2" w:rsidP="001574F6">
      <w:pPr>
        <w:spacing w:after="0" w:line="360" w:lineRule="auto"/>
        <w:rPr>
          <w:rFonts w:ascii="Times New Roman" w:hAnsi="Times New Roman"/>
          <w:sz w:val="28"/>
          <w:szCs w:val="28"/>
          <w:lang w:val="en-US"/>
        </w:rPr>
      </w:pPr>
      <w:proofErr w:type="spellStart"/>
      <w:r w:rsidRPr="001574F6">
        <w:rPr>
          <w:rFonts w:ascii="Times New Roman" w:hAnsi="Times New Roman"/>
          <w:sz w:val="28"/>
          <w:szCs w:val="28"/>
          <w:lang w:val="en-US"/>
        </w:rPr>
        <w:t>Solovyov</w:t>
      </w:r>
      <w:proofErr w:type="spellEnd"/>
      <w:r w:rsidRPr="001574F6">
        <w:rPr>
          <w:rFonts w:ascii="Times New Roman" w:hAnsi="Times New Roman"/>
          <w:sz w:val="28"/>
          <w:szCs w:val="28"/>
          <w:lang w:val="en-US"/>
        </w:rPr>
        <w:t xml:space="preserve"> A.E., </w:t>
      </w:r>
      <w:proofErr w:type="spellStart"/>
      <w:r w:rsidRPr="001574F6">
        <w:rPr>
          <w:rFonts w:ascii="Times New Roman" w:hAnsi="Times New Roman"/>
          <w:sz w:val="28"/>
          <w:szCs w:val="28"/>
          <w:lang w:val="en-US"/>
        </w:rPr>
        <w:t>Golinec</w:t>
      </w:r>
      <w:proofErr w:type="spellEnd"/>
      <w:r w:rsidRPr="001574F6">
        <w:rPr>
          <w:rFonts w:ascii="Times New Roman" w:hAnsi="Times New Roman"/>
          <w:sz w:val="28"/>
          <w:szCs w:val="28"/>
          <w:lang w:val="en-US"/>
        </w:rPr>
        <w:t xml:space="preserve"> S.A., </w:t>
      </w:r>
      <w:proofErr w:type="spellStart"/>
      <w:r w:rsidRPr="001574F6">
        <w:rPr>
          <w:rFonts w:ascii="Times New Roman" w:hAnsi="Times New Roman"/>
          <w:sz w:val="28"/>
          <w:szCs w:val="28"/>
          <w:lang w:val="en-US"/>
        </w:rPr>
        <w:t>Khvatsk</w:t>
      </w:r>
      <w:r w:rsidR="00B0546B" w:rsidRPr="001574F6">
        <w:rPr>
          <w:rFonts w:ascii="Times New Roman" w:hAnsi="Times New Roman"/>
          <w:sz w:val="28"/>
          <w:szCs w:val="28"/>
          <w:lang w:val="en-US"/>
        </w:rPr>
        <w:t>iy</w:t>
      </w:r>
      <w:proofErr w:type="spellEnd"/>
      <w:r w:rsidRPr="001574F6">
        <w:rPr>
          <w:rFonts w:ascii="Times New Roman" w:hAnsi="Times New Roman"/>
          <w:sz w:val="28"/>
          <w:szCs w:val="28"/>
          <w:lang w:val="en-US"/>
        </w:rPr>
        <w:t xml:space="preserve"> K.K.</w:t>
      </w:r>
    </w:p>
    <w:p w:rsidR="001574F6" w:rsidRPr="00800A2B" w:rsidRDefault="001574F6" w:rsidP="001574F6">
      <w:pPr>
        <w:spacing w:after="0" w:line="360" w:lineRule="auto"/>
        <w:rPr>
          <w:rFonts w:ascii="Times New Roman" w:hAnsi="Times New Roman"/>
          <w:sz w:val="28"/>
          <w:szCs w:val="28"/>
          <w:lang w:val="en-US"/>
        </w:rPr>
      </w:pPr>
    </w:p>
    <w:p w:rsidR="006528D2" w:rsidRPr="001574F6" w:rsidRDefault="00236F2D" w:rsidP="001574F6">
      <w:pPr>
        <w:spacing w:after="0" w:line="360" w:lineRule="auto"/>
        <w:rPr>
          <w:rStyle w:val="a3"/>
          <w:rFonts w:ascii="Times New Roman" w:hAnsi="Times New Roman"/>
          <w:color w:val="auto"/>
          <w:sz w:val="24"/>
          <w:szCs w:val="28"/>
          <w:u w:val="none"/>
        </w:rPr>
      </w:pPr>
      <w:hyperlink r:id="rId7" w:history="1">
        <w:r w:rsidR="006528D2" w:rsidRPr="001574F6">
          <w:rPr>
            <w:rStyle w:val="a3"/>
            <w:rFonts w:ascii="Times New Roman" w:hAnsi="Times New Roman"/>
            <w:color w:val="auto"/>
            <w:sz w:val="24"/>
            <w:szCs w:val="28"/>
            <w:u w:val="none"/>
            <w:lang w:val="en-US"/>
          </w:rPr>
          <w:t>lab</w:t>
        </w:r>
        <w:r w:rsidR="006528D2" w:rsidRPr="001574F6">
          <w:rPr>
            <w:rStyle w:val="a3"/>
            <w:rFonts w:ascii="Times New Roman" w:hAnsi="Times New Roman"/>
            <w:color w:val="auto"/>
            <w:sz w:val="24"/>
            <w:szCs w:val="28"/>
            <w:u w:val="none"/>
          </w:rPr>
          <w:t>33@</w:t>
        </w:r>
        <w:proofErr w:type="spellStart"/>
        <w:r w:rsidR="006528D2" w:rsidRPr="001574F6">
          <w:rPr>
            <w:rStyle w:val="a3"/>
            <w:rFonts w:ascii="Times New Roman" w:hAnsi="Times New Roman"/>
            <w:color w:val="auto"/>
            <w:sz w:val="24"/>
            <w:szCs w:val="28"/>
            <w:u w:val="none"/>
            <w:lang w:val="en-US"/>
          </w:rPr>
          <w:t>viam</w:t>
        </w:r>
        <w:proofErr w:type="spellEnd"/>
        <w:r w:rsidR="006528D2" w:rsidRPr="001574F6">
          <w:rPr>
            <w:rStyle w:val="a3"/>
            <w:rFonts w:ascii="Times New Roman" w:hAnsi="Times New Roman"/>
            <w:color w:val="auto"/>
            <w:sz w:val="24"/>
            <w:szCs w:val="28"/>
            <w:u w:val="none"/>
          </w:rPr>
          <w:t>.</w:t>
        </w:r>
        <w:proofErr w:type="spellStart"/>
        <w:r w:rsidR="006528D2" w:rsidRPr="001574F6">
          <w:rPr>
            <w:rStyle w:val="a3"/>
            <w:rFonts w:ascii="Times New Roman" w:hAnsi="Times New Roman"/>
            <w:color w:val="auto"/>
            <w:sz w:val="24"/>
            <w:szCs w:val="28"/>
            <w:u w:val="none"/>
            <w:lang w:val="en-US"/>
          </w:rPr>
          <w:t>ru</w:t>
        </w:r>
        <w:proofErr w:type="spellEnd"/>
      </w:hyperlink>
    </w:p>
    <w:p w:rsidR="006528D2" w:rsidRPr="001574F6" w:rsidRDefault="006528D2" w:rsidP="001574F6">
      <w:pPr>
        <w:spacing w:after="0" w:line="360" w:lineRule="auto"/>
        <w:ind w:firstLine="709"/>
        <w:rPr>
          <w:sz w:val="28"/>
          <w:szCs w:val="28"/>
        </w:rPr>
      </w:pPr>
    </w:p>
    <w:p w:rsidR="006528D2" w:rsidRPr="001574F6" w:rsidRDefault="001574F6" w:rsidP="001574F6">
      <w:pPr>
        <w:spacing w:after="0" w:line="360" w:lineRule="auto"/>
        <w:jc w:val="both"/>
        <w:rPr>
          <w:rFonts w:ascii="Times New Roman" w:hAnsi="Times New Roman"/>
          <w:i/>
          <w:sz w:val="28"/>
          <w:szCs w:val="28"/>
        </w:rPr>
      </w:pPr>
      <w:r>
        <w:rPr>
          <w:rFonts w:ascii="Times New Roman" w:hAnsi="Times New Roman"/>
          <w:sz w:val="28"/>
          <w:szCs w:val="28"/>
          <w:vertAlign w:val="superscript"/>
        </w:rPr>
        <w:t>1</w:t>
      </w:r>
      <w:r w:rsidR="006528D2" w:rsidRPr="001574F6">
        <w:rPr>
          <w:rFonts w:ascii="Times New Roman" w:hAnsi="Times New Roman"/>
          <w:i/>
          <w:sz w:val="28"/>
          <w:szCs w:val="28"/>
        </w:rPr>
        <w:t>Федеральное государственное унитарное предприятие «Всероссийский институт авиационных материалов», Государственный научный центр Российской Федерации (ФГУП «ВИАМ»)</w:t>
      </w:r>
      <w:r w:rsidR="006528D2" w:rsidRPr="001574F6">
        <w:rPr>
          <w:rFonts w:ascii="Times New Roman" w:hAnsi="Times New Roman"/>
          <w:i/>
          <w:sz w:val="28"/>
          <w:szCs w:val="28"/>
          <w:vertAlign w:val="superscript"/>
        </w:rPr>
        <w:t xml:space="preserve">  </w:t>
      </w:r>
    </w:p>
    <w:p w:rsidR="007B562E" w:rsidRPr="001574F6" w:rsidRDefault="001574F6" w:rsidP="001574F6">
      <w:pPr>
        <w:spacing w:after="0" w:line="360" w:lineRule="auto"/>
        <w:jc w:val="both"/>
        <w:rPr>
          <w:rFonts w:ascii="Times New Roman" w:hAnsi="Times New Roman"/>
          <w:i/>
          <w:sz w:val="28"/>
          <w:szCs w:val="28"/>
          <w:lang w:val="en-US"/>
        </w:rPr>
      </w:pPr>
      <w:r w:rsidRPr="001574F6">
        <w:rPr>
          <w:rFonts w:ascii="Times New Roman" w:hAnsi="Times New Roman"/>
          <w:sz w:val="28"/>
          <w:szCs w:val="28"/>
          <w:vertAlign w:val="superscript"/>
          <w:lang w:val="en-US"/>
        </w:rPr>
        <w:t>1</w:t>
      </w:r>
      <w:r w:rsidR="006528D2" w:rsidRPr="001574F6">
        <w:rPr>
          <w:rFonts w:ascii="Times New Roman" w:hAnsi="Times New Roman"/>
          <w:i/>
          <w:sz w:val="28"/>
          <w:szCs w:val="28"/>
          <w:lang w:val="en-US"/>
        </w:rPr>
        <w:t xml:space="preserve">Federal state unitary enterprise «All-Russian scientific research institute of aviation material», State research center of the Russian Federation (FSUE «VIAM») </w:t>
      </w:r>
    </w:p>
    <w:p w:rsidR="001574F6" w:rsidRPr="001574F6" w:rsidRDefault="001574F6" w:rsidP="001574F6">
      <w:pPr>
        <w:spacing w:after="0" w:line="360" w:lineRule="auto"/>
        <w:jc w:val="both"/>
        <w:rPr>
          <w:rFonts w:ascii="Times New Roman" w:hAnsi="Times New Roman"/>
          <w:i/>
          <w:sz w:val="28"/>
          <w:szCs w:val="28"/>
          <w:lang w:val="en-US"/>
        </w:rPr>
      </w:pPr>
    </w:p>
    <w:p w:rsidR="00354036" w:rsidRPr="00022B24" w:rsidRDefault="007B562E" w:rsidP="001574F6">
      <w:pPr>
        <w:spacing w:after="0" w:line="360" w:lineRule="auto"/>
        <w:ind w:firstLine="709"/>
        <w:jc w:val="both"/>
        <w:rPr>
          <w:rFonts w:ascii="Times New Roman" w:hAnsi="Times New Roman"/>
          <w:b/>
          <w:i/>
          <w:sz w:val="28"/>
          <w:szCs w:val="28"/>
        </w:rPr>
      </w:pPr>
      <w:r w:rsidRPr="00022B24">
        <w:rPr>
          <w:rFonts w:ascii="Times New Roman" w:hAnsi="Times New Roman"/>
          <w:b/>
          <w:i/>
          <w:sz w:val="28"/>
          <w:szCs w:val="28"/>
        </w:rPr>
        <w:t>Аннотация</w:t>
      </w:r>
      <w:r w:rsidR="001574F6" w:rsidRPr="00022B24">
        <w:rPr>
          <w:rFonts w:ascii="Times New Roman" w:hAnsi="Times New Roman"/>
          <w:b/>
          <w:i/>
          <w:sz w:val="28"/>
          <w:szCs w:val="28"/>
        </w:rPr>
        <w:t>:</w:t>
      </w:r>
    </w:p>
    <w:p w:rsidR="001574F6" w:rsidRDefault="00092B80" w:rsidP="001574F6">
      <w:pPr>
        <w:spacing w:after="0" w:line="360" w:lineRule="auto"/>
        <w:ind w:firstLine="709"/>
        <w:jc w:val="both"/>
        <w:rPr>
          <w:rFonts w:ascii="Times New Roman" w:hAnsi="Times New Roman"/>
          <w:b/>
          <w:sz w:val="28"/>
          <w:szCs w:val="28"/>
        </w:rPr>
      </w:pPr>
      <w:r w:rsidRPr="001574F6">
        <w:rPr>
          <w:rFonts w:ascii="Times New Roman" w:hAnsi="Times New Roman"/>
          <w:sz w:val="28"/>
          <w:szCs w:val="28"/>
        </w:rPr>
        <w:t>Рассмотрены методы испытаний и оборудование для определения механических свой</w:t>
      </w:r>
      <w:proofErr w:type="gramStart"/>
      <w:r w:rsidRPr="001574F6">
        <w:rPr>
          <w:rFonts w:ascii="Times New Roman" w:hAnsi="Times New Roman"/>
          <w:sz w:val="28"/>
          <w:szCs w:val="28"/>
        </w:rPr>
        <w:t>ств пр</w:t>
      </w:r>
      <w:proofErr w:type="gramEnd"/>
      <w:r w:rsidRPr="001574F6">
        <w:rPr>
          <w:rFonts w:ascii="Times New Roman" w:hAnsi="Times New Roman"/>
          <w:sz w:val="28"/>
          <w:szCs w:val="28"/>
        </w:rPr>
        <w:t>и растяжении. Представлены полученные результаты экспериментальных исследований коэффициента Пуассона, статического модуля упругости, пределов текучести и прочности монокристаллов жаропрочного никелевого сплава ВЖМ8 тр</w:t>
      </w:r>
      <w:r w:rsidR="001574F6">
        <w:rPr>
          <w:rFonts w:ascii="Times New Roman" w:hAnsi="Times New Roman"/>
          <w:sz w:val="28"/>
          <w:szCs w:val="28"/>
        </w:rPr>
        <w:t>е</w:t>
      </w:r>
      <w:r w:rsidRPr="001574F6">
        <w:rPr>
          <w:rFonts w:ascii="Times New Roman" w:hAnsi="Times New Roman"/>
          <w:sz w:val="28"/>
          <w:szCs w:val="28"/>
        </w:rPr>
        <w:t>х кристаллографических ориентаций &lt;001&gt;, &lt;011&gt;, &lt;111&gt; в интервале температур 20</w:t>
      </w:r>
      <w:r w:rsidR="001574F6">
        <w:rPr>
          <w:rStyle w:val="FontStyle42"/>
          <w:b w:val="0"/>
          <w:sz w:val="28"/>
          <w:szCs w:val="28"/>
        </w:rPr>
        <w:t>–</w:t>
      </w:r>
      <w:r w:rsidRPr="001574F6">
        <w:rPr>
          <w:rFonts w:ascii="Times New Roman" w:hAnsi="Times New Roman"/>
          <w:sz w:val="28"/>
          <w:szCs w:val="28"/>
        </w:rPr>
        <w:t>1000</w:t>
      </w:r>
      <w:r w:rsidR="001574F6" w:rsidRPr="001574F6">
        <w:rPr>
          <w:rFonts w:ascii="Times New Roman" w:hAnsi="Times New Roman"/>
          <w:sz w:val="28"/>
          <w:szCs w:val="28"/>
        </w:rPr>
        <w:t>°</w:t>
      </w:r>
      <w:r w:rsidRPr="001574F6">
        <w:rPr>
          <w:rFonts w:ascii="Times New Roman" w:hAnsi="Times New Roman"/>
          <w:sz w:val="28"/>
          <w:szCs w:val="28"/>
        </w:rPr>
        <w:t>С.</w:t>
      </w:r>
      <w:r w:rsidR="001574F6" w:rsidRPr="001574F6">
        <w:rPr>
          <w:rFonts w:ascii="Times New Roman" w:hAnsi="Times New Roman"/>
          <w:b/>
          <w:sz w:val="28"/>
          <w:szCs w:val="28"/>
        </w:rPr>
        <w:t xml:space="preserve"> </w:t>
      </w:r>
    </w:p>
    <w:p w:rsidR="001574F6" w:rsidRDefault="001574F6" w:rsidP="001574F6">
      <w:pPr>
        <w:spacing w:after="0" w:line="360" w:lineRule="auto"/>
        <w:ind w:firstLine="709"/>
        <w:jc w:val="both"/>
        <w:rPr>
          <w:rFonts w:ascii="Times New Roman" w:hAnsi="Times New Roman"/>
          <w:b/>
          <w:i/>
          <w:sz w:val="28"/>
          <w:szCs w:val="28"/>
        </w:rPr>
      </w:pPr>
    </w:p>
    <w:p w:rsidR="001574F6" w:rsidRPr="001574F6" w:rsidRDefault="001574F6" w:rsidP="001574F6">
      <w:pPr>
        <w:spacing w:after="0" w:line="360" w:lineRule="auto"/>
        <w:ind w:firstLine="709"/>
        <w:jc w:val="both"/>
        <w:rPr>
          <w:rFonts w:ascii="Times New Roman" w:hAnsi="Times New Roman"/>
          <w:i/>
          <w:sz w:val="28"/>
          <w:szCs w:val="28"/>
        </w:rPr>
      </w:pPr>
      <w:r w:rsidRPr="001574F6">
        <w:rPr>
          <w:rFonts w:ascii="Times New Roman" w:hAnsi="Times New Roman"/>
          <w:b/>
          <w:i/>
          <w:sz w:val="28"/>
          <w:szCs w:val="28"/>
        </w:rPr>
        <w:lastRenderedPageBreak/>
        <w:t>Ключевые слова:</w:t>
      </w:r>
      <w:r w:rsidRPr="001574F6">
        <w:rPr>
          <w:rFonts w:ascii="Times New Roman" w:hAnsi="Times New Roman"/>
          <w:i/>
          <w:sz w:val="28"/>
          <w:szCs w:val="28"/>
        </w:rPr>
        <w:t xml:space="preserve"> </w:t>
      </w:r>
    </w:p>
    <w:p w:rsidR="001574F6" w:rsidRDefault="001574F6" w:rsidP="001574F6">
      <w:pPr>
        <w:spacing w:after="0" w:line="360" w:lineRule="auto"/>
        <w:ind w:firstLine="709"/>
        <w:jc w:val="both"/>
        <w:rPr>
          <w:rFonts w:ascii="Times New Roman" w:hAnsi="Times New Roman"/>
          <w:sz w:val="28"/>
          <w:szCs w:val="28"/>
        </w:rPr>
      </w:pPr>
      <w:r w:rsidRPr="001574F6">
        <w:rPr>
          <w:rFonts w:ascii="Times New Roman" w:hAnsi="Times New Roman"/>
          <w:sz w:val="28"/>
          <w:szCs w:val="28"/>
        </w:rPr>
        <w:t>жаропрочный никелевый сплав, коэффициент Пуассона, модуль упругости, предел текучести, предел прочности, кристаллографическая ориентация, анизотропия.</w:t>
      </w:r>
    </w:p>
    <w:p w:rsidR="001574F6" w:rsidRPr="001574F6" w:rsidRDefault="001574F6" w:rsidP="001574F6">
      <w:pPr>
        <w:spacing w:after="0" w:line="360" w:lineRule="auto"/>
        <w:ind w:firstLine="709"/>
        <w:jc w:val="both"/>
        <w:rPr>
          <w:rFonts w:ascii="Times New Roman" w:hAnsi="Times New Roman"/>
          <w:sz w:val="28"/>
          <w:szCs w:val="28"/>
        </w:rPr>
      </w:pPr>
    </w:p>
    <w:p w:rsidR="00092B80" w:rsidRPr="00800A2B" w:rsidRDefault="001574F6" w:rsidP="001574F6">
      <w:pPr>
        <w:spacing w:after="0" w:line="360" w:lineRule="auto"/>
        <w:ind w:firstLine="709"/>
        <w:jc w:val="both"/>
        <w:rPr>
          <w:rFonts w:ascii="Times New Roman" w:hAnsi="Times New Roman"/>
          <w:b/>
          <w:i/>
          <w:sz w:val="28"/>
          <w:szCs w:val="28"/>
          <w:lang w:val="en-US"/>
        </w:rPr>
      </w:pPr>
      <w:r w:rsidRPr="001574F6">
        <w:rPr>
          <w:rFonts w:ascii="Times New Roman" w:hAnsi="Times New Roman"/>
          <w:b/>
          <w:i/>
          <w:sz w:val="28"/>
          <w:szCs w:val="28"/>
          <w:lang w:val="en-US"/>
        </w:rPr>
        <w:t>Abstract:</w:t>
      </w:r>
    </w:p>
    <w:p w:rsidR="00592D45" w:rsidRPr="001574F6" w:rsidRDefault="00592D45" w:rsidP="001574F6">
      <w:pPr>
        <w:spacing w:after="0" w:line="360" w:lineRule="auto"/>
        <w:ind w:firstLine="426"/>
        <w:jc w:val="both"/>
        <w:rPr>
          <w:rFonts w:ascii="Times New Roman" w:hAnsi="Times New Roman"/>
          <w:sz w:val="28"/>
          <w:szCs w:val="28"/>
          <w:lang w:val="en-US"/>
        </w:rPr>
      </w:pPr>
      <w:r w:rsidRPr="001574F6">
        <w:rPr>
          <w:rFonts w:ascii="Times New Roman" w:hAnsi="Times New Roman"/>
          <w:sz w:val="28"/>
          <w:szCs w:val="28"/>
          <w:lang w:val="en-US"/>
        </w:rPr>
        <w:t xml:space="preserve">Reviewed test methods and equipment for determining the mechanical tensile properties. The results are presented of experimental studies of Poisson's ratio, static modulus of elasticity, yield stress and strength of single crystals of refractory Nickel alloy VZHM8 three crystallographic orientations &lt;001&gt;, &lt;011&gt;, &lt;111&gt; in </w:t>
      </w:r>
      <w:r w:rsidR="001574F6">
        <w:rPr>
          <w:rFonts w:ascii="Times New Roman" w:hAnsi="Times New Roman"/>
          <w:sz w:val="28"/>
          <w:szCs w:val="28"/>
          <w:lang w:val="en-US"/>
        </w:rPr>
        <w:t>the temperature range 20</w:t>
      </w:r>
      <w:r w:rsidR="00800A2B" w:rsidRPr="00800A2B">
        <w:rPr>
          <w:rFonts w:ascii="Times New Roman" w:hAnsi="Times New Roman"/>
          <w:sz w:val="28"/>
          <w:szCs w:val="28"/>
          <w:lang w:val="en-US"/>
        </w:rPr>
        <w:t>–</w:t>
      </w:r>
      <w:r w:rsidR="001574F6">
        <w:rPr>
          <w:rFonts w:ascii="Times New Roman" w:hAnsi="Times New Roman"/>
          <w:sz w:val="28"/>
          <w:szCs w:val="28"/>
          <w:lang w:val="en-US"/>
        </w:rPr>
        <w:t>1000</w:t>
      </w:r>
      <w:r w:rsidR="001574F6" w:rsidRPr="001574F6">
        <w:rPr>
          <w:rFonts w:ascii="Times New Roman" w:hAnsi="Times New Roman"/>
          <w:sz w:val="28"/>
          <w:szCs w:val="28"/>
          <w:lang w:val="en-US"/>
        </w:rPr>
        <w:t>°</w:t>
      </w:r>
      <w:r w:rsidRPr="001574F6">
        <w:rPr>
          <w:rFonts w:ascii="Times New Roman" w:hAnsi="Times New Roman"/>
          <w:sz w:val="28"/>
          <w:szCs w:val="28"/>
          <w:lang w:val="en-US"/>
        </w:rPr>
        <w:t>C.</w:t>
      </w:r>
    </w:p>
    <w:p w:rsidR="001574F6" w:rsidRPr="001574F6" w:rsidRDefault="001574F6" w:rsidP="001574F6">
      <w:pPr>
        <w:spacing w:after="0" w:line="360" w:lineRule="auto"/>
        <w:ind w:firstLine="709"/>
        <w:jc w:val="both"/>
        <w:rPr>
          <w:rFonts w:ascii="Times New Roman" w:hAnsi="Times New Roman"/>
          <w:i/>
          <w:sz w:val="28"/>
          <w:szCs w:val="28"/>
        </w:rPr>
      </w:pPr>
      <w:r w:rsidRPr="001574F6">
        <w:rPr>
          <w:rFonts w:ascii="Times New Roman" w:hAnsi="Times New Roman"/>
          <w:b/>
          <w:i/>
          <w:sz w:val="28"/>
          <w:szCs w:val="28"/>
          <w:lang w:val="en-US"/>
        </w:rPr>
        <w:t>Key</w:t>
      </w:r>
      <w:r w:rsidR="00592D45" w:rsidRPr="001574F6">
        <w:rPr>
          <w:rFonts w:ascii="Times New Roman" w:hAnsi="Times New Roman"/>
          <w:b/>
          <w:i/>
          <w:sz w:val="28"/>
          <w:szCs w:val="28"/>
          <w:lang w:val="en-US"/>
        </w:rPr>
        <w:t>words:</w:t>
      </w:r>
      <w:r w:rsidR="00592D45" w:rsidRPr="001574F6">
        <w:rPr>
          <w:rFonts w:ascii="Times New Roman" w:hAnsi="Times New Roman"/>
          <w:i/>
          <w:sz w:val="28"/>
          <w:szCs w:val="28"/>
          <w:lang w:val="en-US"/>
        </w:rPr>
        <w:t xml:space="preserve"> </w:t>
      </w:r>
    </w:p>
    <w:p w:rsidR="00592D45" w:rsidRPr="001574F6" w:rsidRDefault="00592D45" w:rsidP="001574F6">
      <w:pPr>
        <w:spacing w:after="0" w:line="360" w:lineRule="auto"/>
        <w:ind w:firstLine="709"/>
        <w:jc w:val="both"/>
        <w:rPr>
          <w:rFonts w:ascii="Times New Roman" w:hAnsi="Times New Roman"/>
          <w:sz w:val="28"/>
          <w:szCs w:val="28"/>
          <w:lang w:val="en-US"/>
        </w:rPr>
      </w:pPr>
      <w:proofErr w:type="gramStart"/>
      <w:r w:rsidRPr="001574F6">
        <w:rPr>
          <w:rFonts w:ascii="Times New Roman" w:hAnsi="Times New Roman"/>
          <w:sz w:val="28"/>
          <w:szCs w:val="28"/>
          <w:lang w:val="en-US"/>
        </w:rPr>
        <w:t>heatproof</w:t>
      </w:r>
      <w:proofErr w:type="gramEnd"/>
      <w:r w:rsidRPr="001574F6">
        <w:rPr>
          <w:rFonts w:ascii="Times New Roman" w:hAnsi="Times New Roman"/>
          <w:sz w:val="28"/>
          <w:szCs w:val="28"/>
          <w:lang w:val="en-US"/>
        </w:rPr>
        <w:t xml:space="preserve"> Nickel alloy, Poisson's ratio, modulus of elasticity, yield strength, tensile strength, crystallographic orientation, anisotropy.</w:t>
      </w:r>
    </w:p>
    <w:p w:rsidR="00354036" w:rsidRPr="001574F6" w:rsidRDefault="00354036" w:rsidP="001574F6">
      <w:pPr>
        <w:spacing w:after="0" w:line="360" w:lineRule="auto"/>
        <w:ind w:firstLine="709"/>
        <w:jc w:val="both"/>
        <w:rPr>
          <w:rFonts w:ascii="Times New Roman" w:hAnsi="Times New Roman"/>
          <w:sz w:val="28"/>
          <w:szCs w:val="28"/>
          <w:lang w:val="en-US"/>
        </w:rPr>
      </w:pPr>
    </w:p>
    <w:p w:rsidR="00263995" w:rsidRPr="001574F6" w:rsidRDefault="004328F8" w:rsidP="001574F6">
      <w:pPr>
        <w:spacing w:after="0" w:line="360" w:lineRule="auto"/>
        <w:ind w:firstLine="709"/>
        <w:jc w:val="both"/>
        <w:rPr>
          <w:rFonts w:ascii="Times New Roman" w:hAnsi="Times New Roman"/>
          <w:b/>
          <w:i/>
          <w:sz w:val="28"/>
          <w:szCs w:val="28"/>
        </w:rPr>
      </w:pPr>
      <w:r w:rsidRPr="001574F6">
        <w:rPr>
          <w:rFonts w:ascii="Times New Roman" w:hAnsi="Times New Roman"/>
          <w:b/>
          <w:i/>
          <w:sz w:val="28"/>
          <w:szCs w:val="28"/>
        </w:rPr>
        <w:t>Р</w:t>
      </w:r>
      <w:r w:rsidR="00263995" w:rsidRPr="001574F6">
        <w:rPr>
          <w:rFonts w:ascii="Times New Roman" w:hAnsi="Times New Roman"/>
          <w:b/>
          <w:i/>
          <w:sz w:val="28"/>
          <w:szCs w:val="28"/>
        </w:rPr>
        <w:t>еферат</w:t>
      </w:r>
      <w:r w:rsidR="001574F6">
        <w:rPr>
          <w:rFonts w:ascii="Times New Roman" w:hAnsi="Times New Roman"/>
          <w:b/>
          <w:i/>
          <w:sz w:val="28"/>
          <w:szCs w:val="28"/>
        </w:rPr>
        <w:t>:</w:t>
      </w:r>
    </w:p>
    <w:p w:rsidR="00AD5EFE" w:rsidRPr="001574F6" w:rsidRDefault="00E47818" w:rsidP="001574F6">
      <w:pPr>
        <w:spacing w:after="0" w:line="360" w:lineRule="auto"/>
        <w:ind w:firstLine="709"/>
        <w:jc w:val="both"/>
        <w:rPr>
          <w:rFonts w:ascii="Times New Roman" w:hAnsi="Times New Roman"/>
          <w:sz w:val="28"/>
          <w:szCs w:val="28"/>
        </w:rPr>
      </w:pPr>
      <w:r w:rsidRPr="001574F6">
        <w:rPr>
          <w:rFonts w:ascii="Times New Roman" w:hAnsi="Times New Roman"/>
          <w:sz w:val="28"/>
          <w:szCs w:val="28"/>
        </w:rPr>
        <w:t xml:space="preserve">Проведены механические испытания на растяжение образцов монокристаллического никелевого жаропрочного сплава ВЖМ8 с кристаллографическими ориентациями (КГО) &lt;001&gt;, </w:t>
      </w:r>
      <w:r w:rsidR="00297E3F" w:rsidRPr="001574F6">
        <w:rPr>
          <w:rFonts w:ascii="Times New Roman" w:hAnsi="Times New Roman"/>
          <w:sz w:val="28"/>
          <w:szCs w:val="28"/>
        </w:rPr>
        <w:t xml:space="preserve">&lt;011&gt; и &lt;111&gt;. Определены температурно-ориентационные зависимости </w:t>
      </w:r>
      <w:r w:rsidRPr="001574F6">
        <w:rPr>
          <w:rFonts w:ascii="Times New Roman" w:hAnsi="Times New Roman"/>
          <w:sz w:val="28"/>
          <w:szCs w:val="28"/>
        </w:rPr>
        <w:t>коэффициента Пуассона</w:t>
      </w:r>
      <w:r w:rsidR="00354036" w:rsidRPr="001574F6">
        <w:rPr>
          <w:rFonts w:ascii="Times New Roman" w:hAnsi="Times New Roman"/>
          <w:sz w:val="28"/>
          <w:szCs w:val="28"/>
        </w:rPr>
        <w:t>,</w:t>
      </w:r>
      <w:r w:rsidRPr="001574F6">
        <w:rPr>
          <w:rFonts w:ascii="Times New Roman" w:hAnsi="Times New Roman"/>
          <w:sz w:val="28"/>
          <w:szCs w:val="28"/>
        </w:rPr>
        <w:t xml:space="preserve"> статического модуля упругости</w:t>
      </w:r>
      <w:r w:rsidR="00354036" w:rsidRPr="001574F6">
        <w:rPr>
          <w:rFonts w:ascii="Times New Roman" w:hAnsi="Times New Roman"/>
          <w:sz w:val="28"/>
          <w:szCs w:val="28"/>
        </w:rPr>
        <w:t>, предела текучест</w:t>
      </w:r>
      <w:r w:rsidR="00297E3F" w:rsidRPr="001574F6">
        <w:rPr>
          <w:rFonts w:ascii="Times New Roman" w:hAnsi="Times New Roman"/>
          <w:sz w:val="28"/>
          <w:szCs w:val="28"/>
        </w:rPr>
        <w:t>и и предела прочности</w:t>
      </w:r>
      <w:r w:rsidRPr="001574F6">
        <w:rPr>
          <w:rFonts w:ascii="Times New Roman" w:hAnsi="Times New Roman"/>
          <w:sz w:val="28"/>
          <w:szCs w:val="28"/>
        </w:rPr>
        <w:t>.</w:t>
      </w:r>
    </w:p>
    <w:p w:rsidR="00263995" w:rsidRPr="001574F6" w:rsidRDefault="00263995" w:rsidP="001574F6">
      <w:pPr>
        <w:spacing w:after="0" w:line="360" w:lineRule="auto"/>
        <w:ind w:firstLine="709"/>
        <w:jc w:val="both"/>
        <w:rPr>
          <w:rFonts w:ascii="Times New Roman" w:hAnsi="Times New Roman"/>
          <w:sz w:val="28"/>
          <w:szCs w:val="28"/>
        </w:rPr>
      </w:pPr>
    </w:p>
    <w:p w:rsidR="00392F50" w:rsidRPr="001574F6" w:rsidRDefault="00392F50" w:rsidP="001574F6">
      <w:pPr>
        <w:spacing w:after="0" w:line="360" w:lineRule="auto"/>
        <w:ind w:firstLine="709"/>
        <w:jc w:val="both"/>
        <w:rPr>
          <w:rFonts w:ascii="Times New Roman" w:hAnsi="Times New Roman"/>
          <w:b/>
          <w:sz w:val="28"/>
          <w:szCs w:val="28"/>
        </w:rPr>
      </w:pPr>
      <w:r w:rsidRPr="001574F6">
        <w:rPr>
          <w:rFonts w:ascii="Times New Roman" w:hAnsi="Times New Roman"/>
          <w:b/>
          <w:sz w:val="28"/>
          <w:szCs w:val="28"/>
        </w:rPr>
        <w:t>Введение</w:t>
      </w:r>
    </w:p>
    <w:p w:rsidR="00F5737E" w:rsidRPr="001574F6" w:rsidRDefault="00F5737E" w:rsidP="001574F6">
      <w:pPr>
        <w:spacing w:after="0" w:line="360" w:lineRule="auto"/>
        <w:ind w:firstLine="709"/>
        <w:jc w:val="both"/>
        <w:rPr>
          <w:rFonts w:ascii="Times New Roman" w:hAnsi="Times New Roman"/>
          <w:sz w:val="28"/>
          <w:szCs w:val="28"/>
        </w:rPr>
      </w:pPr>
      <w:r w:rsidRPr="001574F6">
        <w:rPr>
          <w:rFonts w:ascii="Times New Roman" w:hAnsi="Times New Roman"/>
          <w:sz w:val="28"/>
          <w:szCs w:val="28"/>
        </w:rPr>
        <w:t xml:space="preserve">Разработка материалов на основе металлических монокристаллов создает большие возможности не только для повышения эксплуатационных параметров изделий, работающих в экстремальных условиях, но и </w:t>
      </w:r>
      <w:r w:rsidR="00B0546B" w:rsidRPr="001574F6">
        <w:rPr>
          <w:rFonts w:ascii="Times New Roman" w:hAnsi="Times New Roman"/>
          <w:sz w:val="28"/>
          <w:szCs w:val="28"/>
        </w:rPr>
        <w:t xml:space="preserve">позволяет </w:t>
      </w:r>
      <w:r w:rsidRPr="001574F6">
        <w:rPr>
          <w:rFonts w:ascii="Times New Roman" w:hAnsi="Times New Roman"/>
          <w:sz w:val="28"/>
          <w:szCs w:val="28"/>
        </w:rPr>
        <w:t xml:space="preserve">существенно увеличить температурно-временную стабильность и долговечность работы. Эффект анизотропии у </w:t>
      </w:r>
      <w:r w:rsidRPr="001574F6">
        <w:rPr>
          <w:rFonts w:ascii="Times New Roman" w:hAnsi="Times New Roman"/>
          <w:sz w:val="28"/>
          <w:szCs w:val="28"/>
        </w:rPr>
        <w:lastRenderedPageBreak/>
        <w:t>монокристаллов дает дополнительные возможности для управления свойствами наряду с легированием, термомеханической обработкой и различного рода внешними воздействиями.</w:t>
      </w:r>
    </w:p>
    <w:p w:rsidR="00F5737E" w:rsidRPr="001574F6" w:rsidRDefault="00F5737E" w:rsidP="001574F6">
      <w:pPr>
        <w:pStyle w:val="21"/>
        <w:ind w:firstLine="709"/>
        <w:rPr>
          <w:szCs w:val="28"/>
          <w:shd w:val="clear" w:color="auto" w:fill="FFFFFF"/>
        </w:rPr>
      </w:pPr>
      <w:r w:rsidRPr="001574F6">
        <w:rPr>
          <w:szCs w:val="28"/>
        </w:rPr>
        <w:t>Выбор литого жаропрочного монокристаллического никелевого</w:t>
      </w:r>
      <w:r w:rsidR="00092B80" w:rsidRPr="001574F6">
        <w:rPr>
          <w:szCs w:val="28"/>
        </w:rPr>
        <w:t xml:space="preserve"> сплава ВЖМ8 в качестве объекта</w:t>
      </w:r>
      <w:r w:rsidRPr="001574F6">
        <w:rPr>
          <w:szCs w:val="28"/>
        </w:rPr>
        <w:t xml:space="preserve"> исследования обусловлен перспективностью его применения для монокристаллических лопаток турбины в </w:t>
      </w:r>
      <w:r w:rsidRPr="001574F6">
        <w:rPr>
          <w:szCs w:val="28"/>
          <w:shd w:val="clear" w:color="auto" w:fill="FFFFFF"/>
        </w:rPr>
        <w:t>двигателях следующего поколения.</w:t>
      </w:r>
    </w:p>
    <w:p w:rsidR="00392F50" w:rsidRPr="001574F6" w:rsidRDefault="00392F50" w:rsidP="001574F6">
      <w:pPr>
        <w:widowControl w:val="0"/>
        <w:overflowPunct w:val="0"/>
        <w:autoSpaceDE w:val="0"/>
        <w:autoSpaceDN w:val="0"/>
        <w:adjustRightInd w:val="0"/>
        <w:spacing w:after="0" w:line="360" w:lineRule="auto"/>
        <w:ind w:firstLine="708"/>
        <w:jc w:val="both"/>
        <w:rPr>
          <w:rFonts w:ascii="Times New Roman" w:hAnsi="Times New Roman"/>
          <w:b/>
          <w:sz w:val="28"/>
          <w:szCs w:val="28"/>
        </w:rPr>
      </w:pPr>
      <w:r w:rsidRPr="001574F6">
        <w:rPr>
          <w:rFonts w:ascii="Times New Roman" w:hAnsi="Times New Roman"/>
          <w:sz w:val="28"/>
          <w:szCs w:val="28"/>
        </w:rPr>
        <w:t>В связи со значительной анизотропией физико-механических свойств монокристаллов жаропрочных никелевых сплавов следует, что характеристики прочности при растяжении будут зависеть от кристаллографической ориентации (КГО) [1</w:t>
      </w:r>
      <w:r w:rsidR="001574F6">
        <w:rPr>
          <w:rStyle w:val="FontStyle42"/>
          <w:b w:val="0"/>
          <w:sz w:val="28"/>
          <w:szCs w:val="28"/>
        </w:rPr>
        <w:t>–</w:t>
      </w:r>
      <w:r w:rsidR="00947EB9" w:rsidRPr="001574F6">
        <w:rPr>
          <w:rFonts w:ascii="Times New Roman" w:hAnsi="Times New Roman"/>
          <w:sz w:val="28"/>
          <w:szCs w:val="28"/>
        </w:rPr>
        <w:t>3</w:t>
      </w:r>
      <w:r w:rsidRPr="001574F6">
        <w:rPr>
          <w:rFonts w:ascii="Times New Roman" w:hAnsi="Times New Roman"/>
          <w:sz w:val="28"/>
          <w:szCs w:val="28"/>
        </w:rPr>
        <w:t xml:space="preserve">]. </w:t>
      </w:r>
      <w:r w:rsidR="00B0546B" w:rsidRPr="001574F6">
        <w:rPr>
          <w:rFonts w:ascii="Times New Roman" w:hAnsi="Times New Roman"/>
          <w:sz w:val="28"/>
          <w:szCs w:val="28"/>
        </w:rPr>
        <w:t>Поэтому</w:t>
      </w:r>
      <w:r w:rsidRPr="001574F6">
        <w:rPr>
          <w:rFonts w:ascii="Times New Roman" w:hAnsi="Times New Roman"/>
          <w:sz w:val="28"/>
          <w:szCs w:val="28"/>
        </w:rPr>
        <w:t xml:space="preserve"> для расч</w:t>
      </w:r>
      <w:r w:rsidR="001574F6">
        <w:rPr>
          <w:rFonts w:ascii="Times New Roman" w:hAnsi="Times New Roman"/>
          <w:sz w:val="28"/>
          <w:szCs w:val="28"/>
        </w:rPr>
        <w:t>е</w:t>
      </w:r>
      <w:r w:rsidRPr="001574F6">
        <w:rPr>
          <w:rFonts w:ascii="Times New Roman" w:hAnsi="Times New Roman"/>
          <w:sz w:val="28"/>
          <w:szCs w:val="28"/>
        </w:rPr>
        <w:t>тов конструкционной прочности монокристаллических лопаток и ресурсного проектирования ГТД необходимы данные о температурно-ориентационной зависимости упругих и прочнос</w:t>
      </w:r>
      <w:r w:rsidR="00092B80" w:rsidRPr="001574F6">
        <w:rPr>
          <w:rFonts w:ascii="Times New Roman" w:hAnsi="Times New Roman"/>
          <w:sz w:val="28"/>
          <w:szCs w:val="28"/>
        </w:rPr>
        <w:t>тных свойств этих сплавов, таких</w:t>
      </w:r>
      <w:r w:rsidRPr="001574F6">
        <w:rPr>
          <w:rFonts w:ascii="Times New Roman" w:hAnsi="Times New Roman"/>
          <w:sz w:val="28"/>
          <w:szCs w:val="28"/>
        </w:rPr>
        <w:t xml:space="preserve"> как статический модуль упругости, коэффициент Пуассона, предел текучести и прочности.</w:t>
      </w:r>
    </w:p>
    <w:p w:rsidR="00392F50" w:rsidRPr="001574F6" w:rsidRDefault="00392F50" w:rsidP="001574F6">
      <w:pPr>
        <w:spacing w:after="0" w:line="360" w:lineRule="auto"/>
        <w:ind w:firstLine="709"/>
        <w:jc w:val="both"/>
        <w:rPr>
          <w:rFonts w:ascii="Times New Roman" w:hAnsi="Times New Roman"/>
          <w:sz w:val="28"/>
          <w:szCs w:val="28"/>
        </w:rPr>
      </w:pPr>
    </w:p>
    <w:p w:rsidR="00DA719A" w:rsidRPr="001574F6" w:rsidRDefault="00EC5584" w:rsidP="001574F6">
      <w:pPr>
        <w:spacing w:after="0" w:line="360" w:lineRule="auto"/>
        <w:ind w:firstLine="709"/>
        <w:jc w:val="both"/>
        <w:rPr>
          <w:rFonts w:ascii="Times New Roman" w:hAnsi="Times New Roman"/>
          <w:b/>
          <w:sz w:val="28"/>
          <w:szCs w:val="28"/>
        </w:rPr>
      </w:pPr>
      <w:r w:rsidRPr="001574F6">
        <w:rPr>
          <w:rFonts w:ascii="Times New Roman" w:hAnsi="Times New Roman"/>
          <w:b/>
          <w:sz w:val="28"/>
          <w:szCs w:val="28"/>
        </w:rPr>
        <w:t>Материалы и м</w:t>
      </w:r>
      <w:r w:rsidR="00DA719A" w:rsidRPr="001574F6">
        <w:rPr>
          <w:rFonts w:ascii="Times New Roman" w:hAnsi="Times New Roman"/>
          <w:b/>
          <w:sz w:val="28"/>
          <w:szCs w:val="28"/>
        </w:rPr>
        <w:t>етоды исследования механ</w:t>
      </w:r>
      <w:r w:rsidR="001574F6">
        <w:rPr>
          <w:rFonts w:ascii="Times New Roman" w:hAnsi="Times New Roman"/>
          <w:b/>
          <w:sz w:val="28"/>
          <w:szCs w:val="28"/>
        </w:rPr>
        <w:t>ических свой</w:t>
      </w:r>
      <w:proofErr w:type="gramStart"/>
      <w:r w:rsidR="001574F6">
        <w:rPr>
          <w:rFonts w:ascii="Times New Roman" w:hAnsi="Times New Roman"/>
          <w:b/>
          <w:sz w:val="28"/>
          <w:szCs w:val="28"/>
        </w:rPr>
        <w:t>ств пр</w:t>
      </w:r>
      <w:proofErr w:type="gramEnd"/>
      <w:r w:rsidR="001574F6">
        <w:rPr>
          <w:rFonts w:ascii="Times New Roman" w:hAnsi="Times New Roman"/>
          <w:b/>
          <w:sz w:val="28"/>
          <w:szCs w:val="28"/>
        </w:rPr>
        <w:t>и растяжении</w:t>
      </w:r>
    </w:p>
    <w:p w:rsidR="00EC5584" w:rsidRPr="001574F6" w:rsidRDefault="00EC5584" w:rsidP="001574F6">
      <w:pPr>
        <w:spacing w:after="0" w:line="360" w:lineRule="auto"/>
        <w:ind w:firstLine="708"/>
        <w:jc w:val="both"/>
        <w:rPr>
          <w:rFonts w:ascii="Times New Roman" w:hAnsi="Times New Roman"/>
          <w:sz w:val="28"/>
          <w:szCs w:val="28"/>
        </w:rPr>
      </w:pPr>
      <w:r w:rsidRPr="001574F6">
        <w:rPr>
          <w:rFonts w:ascii="Times New Roman" w:hAnsi="Times New Roman"/>
          <w:sz w:val="28"/>
          <w:szCs w:val="28"/>
        </w:rPr>
        <w:t>Монокристальные заготовки сплава ВЖМ8 получали в промышленной установке для направленной кристаллизации УВНК-9А по методу LMC (</w:t>
      </w:r>
      <w:proofErr w:type="spellStart"/>
      <w:r w:rsidRPr="001574F6">
        <w:rPr>
          <w:rFonts w:ascii="Times New Roman" w:hAnsi="Times New Roman"/>
          <w:sz w:val="28"/>
          <w:szCs w:val="28"/>
        </w:rPr>
        <w:t>Liquid</w:t>
      </w:r>
      <w:proofErr w:type="spellEnd"/>
      <w:r w:rsidRPr="001574F6">
        <w:rPr>
          <w:rFonts w:ascii="Times New Roman" w:hAnsi="Times New Roman"/>
          <w:sz w:val="28"/>
          <w:szCs w:val="28"/>
        </w:rPr>
        <w:t xml:space="preserve"> </w:t>
      </w:r>
      <w:proofErr w:type="spellStart"/>
      <w:r w:rsidRPr="001574F6">
        <w:rPr>
          <w:rFonts w:ascii="Times New Roman" w:hAnsi="Times New Roman"/>
          <w:sz w:val="28"/>
          <w:szCs w:val="28"/>
        </w:rPr>
        <w:t>Metal</w:t>
      </w:r>
      <w:proofErr w:type="spellEnd"/>
      <w:r w:rsidRPr="001574F6">
        <w:rPr>
          <w:rFonts w:ascii="Times New Roman" w:hAnsi="Times New Roman"/>
          <w:sz w:val="28"/>
          <w:szCs w:val="28"/>
        </w:rPr>
        <w:t xml:space="preserve"> </w:t>
      </w:r>
      <w:proofErr w:type="spellStart"/>
      <w:r w:rsidRPr="001574F6">
        <w:rPr>
          <w:rFonts w:ascii="Times New Roman" w:hAnsi="Times New Roman"/>
          <w:sz w:val="28"/>
          <w:szCs w:val="28"/>
        </w:rPr>
        <w:t>Cooling</w:t>
      </w:r>
      <w:proofErr w:type="spellEnd"/>
      <w:r w:rsidRPr="001574F6">
        <w:rPr>
          <w:rFonts w:ascii="Times New Roman" w:hAnsi="Times New Roman"/>
          <w:sz w:val="28"/>
          <w:szCs w:val="28"/>
        </w:rPr>
        <w:t xml:space="preserve">). Для зарождения монокристаллической структуры кристаллизуемого сплава с заданной кристаллографической ориентацией (КГО) использовали специальные затравочные монокристаллы (затравки) из сплава </w:t>
      </w:r>
      <w:proofErr w:type="spellStart"/>
      <w:r w:rsidRPr="001574F6">
        <w:rPr>
          <w:rFonts w:ascii="Times New Roman" w:hAnsi="Times New Roman"/>
          <w:sz w:val="28"/>
          <w:szCs w:val="28"/>
        </w:rPr>
        <w:t>Ni</w:t>
      </w:r>
      <w:proofErr w:type="spellEnd"/>
      <w:r w:rsidRPr="001574F6">
        <w:rPr>
          <w:rFonts w:ascii="Times New Roman" w:hAnsi="Times New Roman"/>
          <w:sz w:val="28"/>
          <w:szCs w:val="28"/>
        </w:rPr>
        <w:t>-W, которые помещали в затравочные полости литейных керамических форм. Использование затравочной технологии литья позволило получить монокристаллы сплава ВЖМ8 с КГО &lt;001&gt;, &lt;011&gt;, &lt;111&gt; в аксиальном направлении</w:t>
      </w:r>
      <w:r w:rsidR="001574F6">
        <w:rPr>
          <w:rFonts w:ascii="Times New Roman" w:hAnsi="Times New Roman"/>
          <w:sz w:val="28"/>
          <w:szCs w:val="28"/>
        </w:rPr>
        <w:t xml:space="preserve"> </w:t>
      </w:r>
      <w:r w:rsidR="00947EB9" w:rsidRPr="001574F6">
        <w:rPr>
          <w:rFonts w:ascii="Times New Roman" w:hAnsi="Times New Roman"/>
          <w:sz w:val="28"/>
          <w:szCs w:val="28"/>
        </w:rPr>
        <w:t>[4]</w:t>
      </w:r>
      <w:r w:rsidRPr="001574F6">
        <w:rPr>
          <w:rFonts w:ascii="Times New Roman" w:hAnsi="Times New Roman"/>
          <w:sz w:val="28"/>
          <w:szCs w:val="28"/>
        </w:rPr>
        <w:t xml:space="preserve">. </w:t>
      </w:r>
    </w:p>
    <w:p w:rsidR="00EC5584" w:rsidRPr="001574F6" w:rsidRDefault="00EC5584" w:rsidP="001574F6">
      <w:pPr>
        <w:spacing w:after="0" w:line="360" w:lineRule="auto"/>
        <w:ind w:firstLine="708"/>
        <w:jc w:val="both"/>
        <w:rPr>
          <w:rFonts w:ascii="Times New Roman" w:hAnsi="Times New Roman"/>
          <w:sz w:val="28"/>
          <w:szCs w:val="28"/>
        </w:rPr>
      </w:pPr>
      <w:r w:rsidRPr="001574F6">
        <w:rPr>
          <w:rFonts w:ascii="Times New Roman" w:hAnsi="Times New Roman"/>
          <w:sz w:val="28"/>
          <w:szCs w:val="28"/>
        </w:rPr>
        <w:lastRenderedPageBreak/>
        <w:t xml:space="preserve">Образцы для </w:t>
      </w:r>
      <w:r w:rsidR="00B0546B" w:rsidRPr="001574F6">
        <w:rPr>
          <w:rFonts w:ascii="Times New Roman" w:hAnsi="Times New Roman"/>
          <w:sz w:val="28"/>
          <w:szCs w:val="28"/>
        </w:rPr>
        <w:t>испытаний</w:t>
      </w:r>
      <w:r w:rsidRPr="001574F6">
        <w:rPr>
          <w:rFonts w:ascii="Times New Roman" w:hAnsi="Times New Roman"/>
          <w:sz w:val="28"/>
          <w:szCs w:val="28"/>
        </w:rPr>
        <w:t xml:space="preserve"> растяжени</w:t>
      </w:r>
      <w:r w:rsidR="00B0546B" w:rsidRPr="001574F6">
        <w:rPr>
          <w:rFonts w:ascii="Times New Roman" w:hAnsi="Times New Roman"/>
          <w:sz w:val="28"/>
          <w:szCs w:val="28"/>
        </w:rPr>
        <w:t>е</w:t>
      </w:r>
      <w:r w:rsidRPr="001574F6">
        <w:rPr>
          <w:rFonts w:ascii="Times New Roman" w:hAnsi="Times New Roman"/>
          <w:sz w:val="28"/>
          <w:szCs w:val="28"/>
        </w:rPr>
        <w:t xml:space="preserve"> изготавливали из термически обработанных монокристаллических отливок сплава, продольная ось которых совпадала (в пределах 10 град) с одним из кристаллографических направлений &lt;001&gt;, &lt;011&gt;, &lt;111&gt;</w:t>
      </w:r>
      <w:r w:rsidR="00947EB9" w:rsidRPr="001574F6">
        <w:rPr>
          <w:rFonts w:ascii="Times New Roman" w:hAnsi="Times New Roman"/>
          <w:sz w:val="28"/>
          <w:szCs w:val="28"/>
        </w:rPr>
        <w:t>[5</w:t>
      </w:r>
      <w:r w:rsidR="001574F6">
        <w:rPr>
          <w:rStyle w:val="FontStyle42"/>
          <w:b w:val="0"/>
          <w:sz w:val="28"/>
          <w:szCs w:val="28"/>
        </w:rPr>
        <w:t>–</w:t>
      </w:r>
      <w:r w:rsidR="00947EB9" w:rsidRPr="001574F6">
        <w:rPr>
          <w:rFonts w:ascii="Times New Roman" w:hAnsi="Times New Roman"/>
          <w:sz w:val="28"/>
          <w:szCs w:val="28"/>
        </w:rPr>
        <w:t>6]</w:t>
      </w:r>
      <w:r w:rsidRPr="001574F6">
        <w:rPr>
          <w:rFonts w:ascii="Times New Roman" w:hAnsi="Times New Roman"/>
          <w:sz w:val="28"/>
          <w:szCs w:val="28"/>
        </w:rPr>
        <w:t>.</w:t>
      </w:r>
    </w:p>
    <w:p w:rsidR="00EC5584" w:rsidRPr="001574F6" w:rsidRDefault="00EC5584" w:rsidP="001574F6">
      <w:pPr>
        <w:spacing w:after="0" w:line="360" w:lineRule="auto"/>
        <w:ind w:firstLine="708"/>
        <w:jc w:val="both"/>
        <w:rPr>
          <w:rFonts w:ascii="Times New Roman" w:hAnsi="Times New Roman"/>
          <w:sz w:val="28"/>
          <w:szCs w:val="28"/>
        </w:rPr>
      </w:pPr>
      <w:r w:rsidRPr="001574F6">
        <w:rPr>
          <w:rFonts w:ascii="Times New Roman" w:hAnsi="Times New Roman"/>
          <w:sz w:val="28"/>
          <w:szCs w:val="28"/>
        </w:rPr>
        <w:t>Для испытаний использованы гладкие цилиндрические образцы с расчетной длиной рабочей части 25</w:t>
      </w:r>
      <w:r w:rsidR="00236F2D">
        <w:rPr>
          <w:rFonts w:ascii="Times New Roman" w:hAnsi="Times New Roman"/>
          <w:sz w:val="28"/>
          <w:szCs w:val="28"/>
        </w:rPr>
        <w:t xml:space="preserve"> </w:t>
      </w:r>
      <w:r w:rsidRPr="001574F6">
        <w:rPr>
          <w:rFonts w:ascii="Times New Roman" w:hAnsi="Times New Roman"/>
          <w:sz w:val="28"/>
          <w:szCs w:val="28"/>
        </w:rPr>
        <w:t>мм и диаметром 5</w:t>
      </w:r>
      <w:r w:rsidR="00236F2D">
        <w:rPr>
          <w:rFonts w:ascii="Times New Roman" w:hAnsi="Times New Roman"/>
          <w:sz w:val="28"/>
          <w:szCs w:val="28"/>
        </w:rPr>
        <w:t xml:space="preserve"> </w:t>
      </w:r>
      <w:r w:rsidRPr="001574F6">
        <w:rPr>
          <w:rFonts w:ascii="Times New Roman" w:hAnsi="Times New Roman"/>
          <w:sz w:val="28"/>
          <w:szCs w:val="28"/>
        </w:rPr>
        <w:t>мм.</w:t>
      </w:r>
    </w:p>
    <w:p w:rsidR="00EC5584" w:rsidRPr="001574F6" w:rsidRDefault="00EC5584" w:rsidP="001574F6">
      <w:pPr>
        <w:spacing w:after="0" w:line="360" w:lineRule="auto"/>
        <w:ind w:firstLine="709"/>
        <w:jc w:val="both"/>
        <w:rPr>
          <w:rFonts w:ascii="Times New Roman" w:hAnsi="Times New Roman"/>
          <w:sz w:val="28"/>
          <w:szCs w:val="28"/>
        </w:rPr>
      </w:pPr>
      <w:r w:rsidRPr="001574F6">
        <w:rPr>
          <w:rFonts w:ascii="Times New Roman" w:hAnsi="Times New Roman"/>
          <w:sz w:val="28"/>
          <w:szCs w:val="28"/>
        </w:rPr>
        <w:t xml:space="preserve">Методика проведения испытаний соответствовала ГОСТ </w:t>
      </w:r>
      <w:proofErr w:type="gramStart"/>
      <w:r w:rsidRPr="001574F6">
        <w:rPr>
          <w:rFonts w:ascii="Times New Roman" w:hAnsi="Times New Roman"/>
          <w:sz w:val="28"/>
          <w:szCs w:val="28"/>
        </w:rPr>
        <w:t>Р</w:t>
      </w:r>
      <w:proofErr w:type="gramEnd"/>
      <w:r w:rsidRPr="001574F6">
        <w:rPr>
          <w:rFonts w:ascii="Times New Roman" w:hAnsi="Times New Roman"/>
          <w:sz w:val="28"/>
          <w:szCs w:val="28"/>
        </w:rPr>
        <w:t xml:space="preserve"> 1497 «Методы испытания на растяжение», ГОСТ Р 9651 «Методы испытания на растяжение при повышенных температурах» [</w:t>
      </w:r>
      <w:r w:rsidR="00947EB9" w:rsidRPr="001574F6">
        <w:rPr>
          <w:rFonts w:ascii="Times New Roman" w:hAnsi="Times New Roman"/>
          <w:sz w:val="28"/>
          <w:szCs w:val="28"/>
        </w:rPr>
        <w:t>1</w:t>
      </w:r>
      <w:r w:rsidRPr="001574F6">
        <w:rPr>
          <w:rFonts w:ascii="Times New Roman" w:hAnsi="Times New Roman"/>
          <w:sz w:val="28"/>
          <w:szCs w:val="28"/>
        </w:rPr>
        <w:t>] и СТО 1-595-33-444-2014 «Методика определения коэффициента Пуассона жаропрочных никелевых сплавов с монокристаллической структурой в интервале рабочих температур»</w:t>
      </w:r>
      <w:r w:rsidR="001574F6">
        <w:rPr>
          <w:rFonts w:ascii="Times New Roman" w:hAnsi="Times New Roman"/>
          <w:sz w:val="28"/>
          <w:szCs w:val="28"/>
        </w:rPr>
        <w:t xml:space="preserve"> </w:t>
      </w:r>
      <w:r w:rsidR="00947EB9" w:rsidRPr="001574F6">
        <w:rPr>
          <w:rFonts w:ascii="Times New Roman" w:hAnsi="Times New Roman"/>
          <w:sz w:val="28"/>
          <w:szCs w:val="28"/>
        </w:rPr>
        <w:t>[7]</w:t>
      </w:r>
      <w:r w:rsidRPr="001574F6">
        <w:rPr>
          <w:rFonts w:ascii="Times New Roman" w:hAnsi="Times New Roman"/>
          <w:sz w:val="28"/>
          <w:szCs w:val="28"/>
        </w:rPr>
        <w:t>.</w:t>
      </w:r>
    </w:p>
    <w:p w:rsidR="00EC5584" w:rsidRDefault="00EC5584" w:rsidP="001574F6">
      <w:pPr>
        <w:spacing w:after="0" w:line="360" w:lineRule="auto"/>
        <w:ind w:firstLine="708"/>
        <w:jc w:val="both"/>
        <w:rPr>
          <w:rFonts w:ascii="Times New Roman" w:hAnsi="Times New Roman"/>
          <w:sz w:val="28"/>
          <w:szCs w:val="28"/>
        </w:rPr>
      </w:pPr>
      <w:r w:rsidRPr="001574F6">
        <w:rPr>
          <w:rFonts w:ascii="Times New Roman" w:hAnsi="Times New Roman"/>
          <w:sz w:val="28"/>
          <w:szCs w:val="28"/>
        </w:rPr>
        <w:t xml:space="preserve">Испытания проводили на испытательной машине KAPPA 50DS, оснащенной </w:t>
      </w:r>
      <w:proofErr w:type="spellStart"/>
      <w:r w:rsidRPr="001574F6">
        <w:rPr>
          <w:rFonts w:ascii="Times New Roman" w:hAnsi="Times New Roman"/>
          <w:sz w:val="28"/>
          <w:szCs w:val="28"/>
        </w:rPr>
        <w:t>экстензометрами</w:t>
      </w:r>
      <w:proofErr w:type="spellEnd"/>
      <w:r w:rsidRPr="001574F6">
        <w:rPr>
          <w:rFonts w:ascii="Times New Roman" w:hAnsi="Times New Roman"/>
          <w:sz w:val="28"/>
          <w:szCs w:val="28"/>
        </w:rPr>
        <w:t xml:space="preserve"> продольной и поперечной деформации [</w:t>
      </w:r>
      <w:r w:rsidR="00947EB9" w:rsidRPr="001574F6">
        <w:rPr>
          <w:rFonts w:ascii="Times New Roman" w:hAnsi="Times New Roman"/>
          <w:sz w:val="28"/>
          <w:szCs w:val="28"/>
        </w:rPr>
        <w:t>8</w:t>
      </w:r>
      <w:r w:rsidRPr="001574F6">
        <w:rPr>
          <w:rFonts w:ascii="Times New Roman" w:hAnsi="Times New Roman"/>
          <w:sz w:val="28"/>
          <w:szCs w:val="28"/>
        </w:rPr>
        <w:t xml:space="preserve">]. Дополнительные </w:t>
      </w:r>
      <w:proofErr w:type="spellStart"/>
      <w:r w:rsidRPr="001574F6">
        <w:rPr>
          <w:rFonts w:ascii="Times New Roman" w:hAnsi="Times New Roman"/>
          <w:sz w:val="28"/>
          <w:szCs w:val="28"/>
        </w:rPr>
        <w:t>экстензометры</w:t>
      </w:r>
      <w:proofErr w:type="spellEnd"/>
      <w:r w:rsidRPr="001574F6">
        <w:rPr>
          <w:rFonts w:ascii="Times New Roman" w:hAnsi="Times New Roman"/>
          <w:sz w:val="28"/>
          <w:szCs w:val="28"/>
        </w:rPr>
        <w:t xml:space="preserve"> могут использоваться для проверки правильности установки образца. Схема крепления экстензометров продольной и поперечной деформации на образце для определения коэффициента Пуассона и статического модуля упругости представлена на рисунке 1.</w:t>
      </w:r>
    </w:p>
    <w:p w:rsidR="001574F6" w:rsidRPr="001574F6" w:rsidRDefault="001574F6" w:rsidP="001574F6">
      <w:pPr>
        <w:spacing w:after="0" w:line="360" w:lineRule="auto"/>
        <w:jc w:val="center"/>
        <w:rPr>
          <w:rFonts w:ascii="Times New Roman" w:hAnsi="Times New Roman"/>
          <w:sz w:val="28"/>
          <w:szCs w:val="28"/>
        </w:rPr>
      </w:pPr>
      <w:r w:rsidRPr="001574F6">
        <w:rPr>
          <w:noProof/>
          <w:sz w:val="28"/>
          <w:szCs w:val="28"/>
          <w:lang w:eastAsia="ru-RU"/>
        </w:rPr>
        <mc:AlternateContent>
          <mc:Choice Requires="wps">
            <w:drawing>
              <wp:anchor distT="0" distB="0" distL="114300" distR="114300" simplePos="0" relativeHeight="251674624" behindDoc="0" locked="0" layoutInCell="1" allowOverlap="1" wp14:anchorId="23B114CB" wp14:editId="5B776D90">
                <wp:simplePos x="0" y="0"/>
                <wp:positionH relativeFrom="column">
                  <wp:posOffset>688975</wp:posOffset>
                </wp:positionH>
                <wp:positionV relativeFrom="paragraph">
                  <wp:posOffset>1168400</wp:posOffset>
                </wp:positionV>
                <wp:extent cx="1056640" cy="0"/>
                <wp:effectExtent l="0" t="0" r="10160" b="57150"/>
                <wp:wrapNone/>
                <wp:docPr id="25"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56640" cy="0"/>
                        </a:xfrm>
                        <a:prstGeom prst="line">
                          <a:avLst/>
                        </a:prstGeom>
                        <a:noFill/>
                        <a:ln w="19050">
                          <a:solidFill>
                            <a:srgbClr val="FF0000"/>
                          </a:solidFill>
                          <a:round/>
                          <a:headEnd/>
                          <a:tailEnd/>
                        </a:ln>
                        <a:effectLst>
                          <a:outerShdw dist="23000" dir="5400000" rotWithShape="0">
                            <a:srgbClr val="000000">
                              <a:alpha val="34999"/>
                            </a:srgbClr>
                          </a:outerShdw>
                        </a:effectLst>
                        <a:extLst>
                          <a:ext uri="{909E8E84-426E-40DD-AFC4-6F175D3DCCD1}">
                            <a14:hiddenFill xmlns:a14="http://schemas.microsoft.com/office/drawing/2010/main">
                              <a:noFill/>
                            </a14:hiddenFill>
                          </a:ext>
                        </a:extLst>
                      </wps:spPr>
                      <wps:bodyPr/>
                    </wps:wsp>
                  </a:graphicData>
                </a:graphic>
              </wp:anchor>
            </w:drawing>
          </mc:Choice>
          <mc:Fallback>
            <w:pict>
              <v:line id="Прямая соединительная линия 27" o:spid="_x0000_s1026" style="position:absolute;flip:x;z-index:251674624;visibility:visible;mso-wrap-style:square;mso-wrap-distance-left:9pt;mso-wrap-distance-top:0;mso-wrap-distance-right:9pt;mso-wrap-distance-bottom:0;mso-position-horizontal:absolute;mso-position-horizontal-relative:text;mso-position-vertical:absolute;mso-position-vertical-relative:text" from="54.25pt,92pt" to="137.4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" strokecolor="red" strokeweight="1.5pt">
                <v:shadow on="t" color="black" opacity="22936f" origin=",.5" offset="0,.63889mm"/>
              </v:line>
            </w:pict>
          </mc:Fallback>
        </mc:AlternateContent>
      </w:r>
      <w:r w:rsidRPr="001574F6">
        <w:rPr>
          <w:noProof/>
          <w:sz w:val="28"/>
          <w:szCs w:val="28"/>
          <w:lang w:eastAsia="ru-RU"/>
        </w:rPr>
        <mc:AlternateContent>
          <mc:Choice Requires="wpg">
            <w:drawing>
              <wp:inline distT="0" distB="0" distL="0" distR="0" wp14:anchorId="383CDDED" wp14:editId="121AA823">
                <wp:extent cx="4607311" cy="2202291"/>
                <wp:effectExtent l="0" t="0" r="3175" b="26670"/>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7311" cy="2202291"/>
                          <a:chOff x="-3529" y="-593"/>
                          <a:chExt cx="52297" cy="27358"/>
                        </a:xfrm>
                      </wpg:grpSpPr>
                      <wps:wsp>
                        <wps:cNvPr id="2" name="Поле 22"/>
                        <wps:cNvSpPr txBox="1">
                          <a:spLocks noChangeArrowheads="1"/>
                        </wps:cNvSpPr>
                        <wps:spPr bwMode="auto">
                          <a:xfrm>
                            <a:off x="32194" y="-593"/>
                            <a:ext cx="16574" cy="4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1574F6" w:rsidRPr="00013F5A" w:rsidRDefault="001574F6" w:rsidP="001574F6">
                              <w:pPr>
                                <w:pStyle w:val="a9"/>
                                <w:spacing w:before="0" w:beforeAutospacing="0" w:after="0" w:afterAutospacing="0" w:line="276" w:lineRule="auto"/>
                                <w:ind w:left="0" w:firstLine="0"/>
                                <w:jc w:val="center"/>
                                <w:rPr>
                                  <w:sz w:val="18"/>
                                  <w:szCs w:val="12"/>
                                </w:rPr>
                              </w:pPr>
                              <w:proofErr w:type="spellStart"/>
                              <w:r w:rsidRPr="00013F5A">
                                <w:rPr>
                                  <w:rFonts w:eastAsia="Calibri"/>
                                  <w:b/>
                                  <w:bCs/>
                                  <w:color w:val="000000" w:themeColor="dark1"/>
                                  <w:kern w:val="24"/>
                                  <w:sz w:val="18"/>
                                  <w:szCs w:val="12"/>
                                </w:rPr>
                                <w:t>Термопреобразователь</w:t>
                              </w:r>
                              <w:proofErr w:type="spellEnd"/>
                            </w:p>
                            <w:p w:rsidR="001574F6" w:rsidRPr="00013F5A" w:rsidRDefault="001574F6" w:rsidP="001574F6">
                              <w:pPr>
                                <w:pStyle w:val="a9"/>
                                <w:spacing w:before="0" w:beforeAutospacing="0" w:after="0" w:afterAutospacing="0" w:line="276" w:lineRule="auto"/>
                                <w:ind w:left="0" w:firstLine="0"/>
                                <w:jc w:val="center"/>
                                <w:rPr>
                                  <w:sz w:val="18"/>
                                  <w:szCs w:val="12"/>
                                </w:rPr>
                              </w:pPr>
                              <w:r w:rsidRPr="00013F5A">
                                <w:rPr>
                                  <w:rFonts w:eastAsia="Calibri"/>
                                  <w:b/>
                                  <w:bCs/>
                                  <w:color w:val="000000" w:themeColor="dark1"/>
                                  <w:kern w:val="24"/>
                                  <w:sz w:val="18"/>
                                  <w:szCs w:val="12"/>
                                </w:rPr>
                                <w:t xml:space="preserve">ТПП тип </w:t>
                              </w:r>
                              <w:r w:rsidRPr="00013F5A">
                                <w:rPr>
                                  <w:rFonts w:eastAsia="Calibri"/>
                                  <w:b/>
                                  <w:bCs/>
                                  <w:color w:val="000000" w:themeColor="dark1"/>
                                  <w:kern w:val="24"/>
                                  <w:sz w:val="18"/>
                                  <w:szCs w:val="12"/>
                                  <w:lang w:val="en-US"/>
                                </w:rPr>
                                <w:t>S</w:t>
                              </w:r>
                            </w:p>
                            <w:p w:rsidR="001574F6" w:rsidRDefault="001574F6" w:rsidP="001574F6">
                              <w:pPr>
                                <w:pStyle w:val="a9"/>
                                <w:spacing w:before="0" w:beforeAutospacing="0" w:after="200" w:afterAutospacing="0" w:line="276" w:lineRule="auto"/>
                              </w:pPr>
                              <w:r>
                                <w:rPr>
                                  <w:rFonts w:eastAsia="Calibri"/>
                                  <w:color w:val="000000" w:themeColor="dark1"/>
                                  <w:kern w:val="24"/>
                                  <w:sz w:val="20"/>
                                  <w:szCs w:val="20"/>
                                </w:rPr>
                                <w:t> </w:t>
                              </w:r>
                            </w:p>
                          </w:txbxContent>
                        </wps:txbx>
                        <wps:bodyPr rot="0" vert="horz" wrap="square" lIns="91440" tIns="45720" rIns="91440" bIns="45720" anchor="t" anchorCtr="0" upright="1">
                          <a:noAutofit/>
                        </wps:bodyPr>
                      </wps:wsp>
                      <wpg:grpSp>
                        <wpg:cNvPr id="3" name="Группа 6"/>
                        <wpg:cNvGrpSpPr>
                          <a:grpSpLocks/>
                        </wpg:cNvGrpSpPr>
                        <wpg:grpSpPr bwMode="auto">
                          <a:xfrm>
                            <a:off x="-3529" y="0"/>
                            <a:ext cx="50822" cy="26765"/>
                            <a:chOff x="-3529" y="0"/>
                            <a:chExt cx="50822" cy="26765"/>
                          </a:xfrm>
                        </wpg:grpSpPr>
                        <wps:wsp>
                          <wps:cNvPr id="4" name="Поле 23"/>
                          <wps:cNvSpPr txBox="1">
                            <a:spLocks noChangeArrowheads="1"/>
                          </wps:cNvSpPr>
                          <wps:spPr bwMode="auto">
                            <a:xfrm>
                              <a:off x="35083" y="5619"/>
                              <a:ext cx="12210" cy="6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1574F6" w:rsidRPr="00013F5A" w:rsidRDefault="001574F6" w:rsidP="001574F6">
                                <w:pPr>
                                  <w:pStyle w:val="a9"/>
                                  <w:spacing w:before="0" w:beforeAutospacing="0" w:after="0" w:afterAutospacing="0" w:line="276" w:lineRule="auto"/>
                                  <w:ind w:left="0" w:firstLine="0"/>
                                  <w:jc w:val="center"/>
                                  <w:rPr>
                                    <w:sz w:val="18"/>
                                    <w:szCs w:val="12"/>
                                  </w:rPr>
                                </w:pPr>
                                <w:r w:rsidRPr="00013F5A">
                                  <w:rPr>
                                    <w:rFonts w:eastAsia="Calibri"/>
                                    <w:b/>
                                    <w:bCs/>
                                    <w:color w:val="000000" w:themeColor="dark1"/>
                                    <w:kern w:val="24"/>
                                    <w:sz w:val="18"/>
                                    <w:szCs w:val="12"/>
                                  </w:rPr>
                                  <w:t>Датчик</w:t>
                                </w:r>
                              </w:p>
                              <w:p w:rsidR="001574F6" w:rsidRPr="00013F5A" w:rsidRDefault="001574F6" w:rsidP="001574F6">
                                <w:pPr>
                                  <w:pStyle w:val="a9"/>
                                  <w:spacing w:before="0" w:beforeAutospacing="0" w:after="0" w:afterAutospacing="0" w:line="276" w:lineRule="auto"/>
                                  <w:ind w:left="0" w:firstLine="0"/>
                                  <w:jc w:val="center"/>
                                  <w:rPr>
                                    <w:sz w:val="18"/>
                                    <w:szCs w:val="12"/>
                                  </w:rPr>
                                </w:pPr>
                                <w:r w:rsidRPr="00013F5A">
                                  <w:rPr>
                                    <w:rFonts w:eastAsia="Calibri"/>
                                    <w:b/>
                                    <w:bCs/>
                                    <w:color w:val="000000" w:themeColor="dark1"/>
                                    <w:kern w:val="24"/>
                                    <w:sz w:val="18"/>
                                    <w:szCs w:val="12"/>
                                  </w:rPr>
                                  <w:t>поперечной</w:t>
                                </w:r>
                              </w:p>
                              <w:p w:rsidR="001574F6" w:rsidRPr="00013F5A" w:rsidRDefault="001574F6" w:rsidP="001574F6">
                                <w:pPr>
                                  <w:pStyle w:val="a9"/>
                                  <w:spacing w:before="0" w:beforeAutospacing="0" w:after="0" w:afterAutospacing="0" w:line="276" w:lineRule="auto"/>
                                  <w:ind w:left="0" w:firstLine="0"/>
                                  <w:jc w:val="center"/>
                                  <w:rPr>
                                    <w:sz w:val="18"/>
                                    <w:szCs w:val="12"/>
                                  </w:rPr>
                                </w:pPr>
                                <w:r w:rsidRPr="00013F5A">
                                  <w:rPr>
                                    <w:rFonts w:eastAsia="Calibri"/>
                                    <w:b/>
                                    <w:bCs/>
                                    <w:color w:val="000000" w:themeColor="dark1"/>
                                    <w:kern w:val="24"/>
                                    <w:sz w:val="18"/>
                                    <w:szCs w:val="12"/>
                                  </w:rPr>
                                  <w:t>деформации</w:t>
                                </w:r>
                              </w:p>
                              <w:p w:rsidR="001574F6" w:rsidRDefault="001574F6" w:rsidP="001574F6">
                                <w:pPr>
                                  <w:pStyle w:val="a9"/>
                                  <w:spacing w:before="0" w:beforeAutospacing="0" w:after="200" w:afterAutospacing="0" w:line="276" w:lineRule="auto"/>
                                </w:pPr>
                                <w:r>
                                  <w:rPr>
                                    <w:rFonts w:eastAsia="Calibri"/>
                                    <w:color w:val="000000" w:themeColor="dark1"/>
                                    <w:kern w:val="24"/>
                                    <w:sz w:val="20"/>
                                    <w:szCs w:val="20"/>
                                  </w:rPr>
                                  <w:t> </w:t>
                                </w:r>
                              </w:p>
                            </w:txbxContent>
                          </wps:txbx>
                          <wps:bodyPr rot="0" vert="horz" wrap="square" lIns="91440" tIns="45720" rIns="91440" bIns="45720" anchor="t" anchorCtr="0" upright="1">
                            <a:noAutofit/>
                          </wps:bodyPr>
                        </wps:wsp>
                        <wpg:grpSp>
                          <wpg:cNvPr id="5" name="Группа 8"/>
                          <wpg:cNvGrpSpPr>
                            <a:grpSpLocks/>
                          </wpg:cNvGrpSpPr>
                          <wpg:grpSpPr bwMode="auto">
                            <a:xfrm>
                              <a:off x="-3529" y="1428"/>
                              <a:ext cx="50010" cy="24100"/>
                              <a:chOff x="-3529" y="1428"/>
                              <a:chExt cx="50010" cy="24099"/>
                            </a:xfrm>
                          </wpg:grpSpPr>
                          <wps:wsp>
                            <wps:cNvPr id="6" name="Блок-схема: магнитный диск 9"/>
                            <wps:cNvSpPr>
                              <a:spLocks noChangeArrowheads="1"/>
                            </wps:cNvSpPr>
                            <wps:spPr bwMode="auto">
                              <a:xfrm>
                                <a:off x="15525" y="1428"/>
                                <a:ext cx="10764" cy="24099"/>
                              </a:xfrm>
                              <a:prstGeom prst="flowChartMagneticDisk">
                                <a:avLst/>
                              </a:prstGeom>
                              <a:solidFill>
                                <a:schemeClr val="lt1">
                                  <a:lumMod val="100000"/>
                                  <a:lumOff val="0"/>
                                </a:schemeClr>
                              </a:solidFill>
                              <a:ln w="25400">
                                <a:solidFill>
                                  <a:schemeClr val="dk1">
                                    <a:lumMod val="100000"/>
                                    <a:lumOff val="0"/>
                                  </a:schemeClr>
                                </a:solidFill>
                                <a:round/>
                                <a:headEnd/>
                                <a:tailEnd/>
                              </a:ln>
                            </wps:spPr>
                            <wps:txbx>
                              <w:txbxContent>
                                <w:p w:rsidR="001574F6" w:rsidRDefault="001574F6" w:rsidP="001574F6">
                                  <w:pPr>
                                    <w:jc w:val="center"/>
                                  </w:pPr>
                                </w:p>
                              </w:txbxContent>
                            </wps:txbx>
                            <wps:bodyPr rot="0" vert="horz" wrap="square" lIns="91440" tIns="45720" rIns="91440" bIns="45720" anchor="ctr" anchorCtr="0" upright="1">
                              <a:noAutofit/>
                            </wps:bodyPr>
                          </wps:wsp>
                          <wps:wsp>
                            <wps:cNvPr id="7" name="Стрелка вправо 10"/>
                            <wps:cNvSpPr>
                              <a:spLocks noChangeArrowheads="1"/>
                            </wps:cNvSpPr>
                            <wps:spPr bwMode="auto">
                              <a:xfrm>
                                <a:off x="9620" y="4476"/>
                                <a:ext cx="5778" cy="2001"/>
                              </a:xfrm>
                              <a:prstGeom prst="rightArrow">
                                <a:avLst>
                                  <a:gd name="adj1" fmla="val 50000"/>
                                  <a:gd name="adj2" fmla="val 49971"/>
                                </a:avLst>
                              </a:prstGeom>
                              <a:solidFill>
                                <a:schemeClr val="lt1">
                                  <a:lumMod val="100000"/>
                                  <a:lumOff val="0"/>
                                </a:schemeClr>
                              </a:solidFill>
                              <a:ln w="25400">
                                <a:solidFill>
                                  <a:schemeClr val="accent1">
                                    <a:lumMod val="100000"/>
                                    <a:lumOff val="0"/>
                                  </a:schemeClr>
                                </a:solidFill>
                                <a:miter lim="800000"/>
                                <a:headEnd/>
                                <a:tailEnd/>
                              </a:ln>
                            </wps:spPr>
                            <wps:txbx>
                              <w:txbxContent>
                                <w:p w:rsidR="001574F6" w:rsidRDefault="001574F6" w:rsidP="001574F6"/>
                              </w:txbxContent>
                            </wps:txbx>
                            <wps:bodyPr rot="0" vert="horz" wrap="square" lIns="91440" tIns="45720" rIns="91440" bIns="45720" anchor="ctr" anchorCtr="0" upright="1">
                              <a:noAutofit/>
                            </wps:bodyPr>
                          </wps:wsp>
                          <wps:wsp>
                            <wps:cNvPr id="8" name="Стрелка вправо 11"/>
                            <wps:cNvSpPr>
                              <a:spLocks noChangeArrowheads="1"/>
                            </wps:cNvSpPr>
                            <wps:spPr bwMode="auto">
                              <a:xfrm>
                                <a:off x="9620" y="21050"/>
                                <a:ext cx="5778" cy="2000"/>
                              </a:xfrm>
                              <a:prstGeom prst="rightArrow">
                                <a:avLst>
                                  <a:gd name="adj1" fmla="val 50000"/>
                                  <a:gd name="adj2" fmla="val 49996"/>
                                </a:avLst>
                              </a:prstGeom>
                              <a:solidFill>
                                <a:schemeClr val="lt1">
                                  <a:lumMod val="100000"/>
                                  <a:lumOff val="0"/>
                                </a:schemeClr>
                              </a:solidFill>
                              <a:ln w="25400">
                                <a:solidFill>
                                  <a:schemeClr val="accent1">
                                    <a:lumMod val="100000"/>
                                    <a:lumOff val="0"/>
                                  </a:schemeClr>
                                </a:solidFill>
                                <a:miter lim="800000"/>
                                <a:headEnd/>
                                <a:tailEnd/>
                              </a:ln>
                            </wps:spPr>
                            <wps:txbx>
                              <w:txbxContent>
                                <w:p w:rsidR="001574F6" w:rsidRDefault="001574F6" w:rsidP="001574F6"/>
                              </w:txbxContent>
                            </wps:txbx>
                            <wps:bodyPr rot="0" vert="horz" wrap="square" lIns="91440" tIns="45720" rIns="91440" bIns="45720" anchor="ctr" anchorCtr="0" upright="1">
                              <a:noAutofit/>
                            </wps:bodyPr>
                          </wps:wsp>
                          <wps:wsp>
                            <wps:cNvPr id="9" name="Стрелка углом 13"/>
                            <wps:cNvSpPr>
                              <a:spLocks/>
                            </wps:cNvSpPr>
                            <wps:spPr bwMode="auto">
                              <a:xfrm rot="-5400000">
                                <a:off x="20503" y="7598"/>
                                <a:ext cx="3282" cy="16071"/>
                              </a:xfrm>
                              <a:custGeom>
                                <a:avLst/>
                                <a:gdLst>
                                  <a:gd name="T0" fmla="*/ 0 w 328295"/>
                                  <a:gd name="T1" fmla="*/ 1607185 h 1607185"/>
                                  <a:gd name="T2" fmla="*/ 0 w 328295"/>
                                  <a:gd name="T3" fmla="*/ 184666 h 1607185"/>
                                  <a:gd name="T4" fmla="*/ 143629 w 328295"/>
                                  <a:gd name="T5" fmla="*/ 41037 h 1607185"/>
                                  <a:gd name="T6" fmla="*/ 246221 w 328295"/>
                                  <a:gd name="T7" fmla="*/ 41037 h 1607185"/>
                                  <a:gd name="T8" fmla="*/ 246221 w 328295"/>
                                  <a:gd name="T9" fmla="*/ 0 h 1607185"/>
                                  <a:gd name="T10" fmla="*/ 328295 w 328295"/>
                                  <a:gd name="T11" fmla="*/ 82074 h 1607185"/>
                                  <a:gd name="T12" fmla="*/ 246221 w 328295"/>
                                  <a:gd name="T13" fmla="*/ 164148 h 1607185"/>
                                  <a:gd name="T14" fmla="*/ 246221 w 328295"/>
                                  <a:gd name="T15" fmla="*/ 123111 h 1607185"/>
                                  <a:gd name="T16" fmla="*/ 143629 w 328295"/>
                                  <a:gd name="T17" fmla="*/ 123111 h 1607185"/>
                                  <a:gd name="T18" fmla="*/ 82074 w 328295"/>
                                  <a:gd name="T19" fmla="*/ 184666 h 1607185"/>
                                  <a:gd name="T20" fmla="*/ 82074 w 328295"/>
                                  <a:gd name="T21" fmla="*/ 1607185 h 1607185"/>
                                  <a:gd name="T22" fmla="*/ 0 w 328295"/>
                                  <a:gd name="T23" fmla="*/ 1607185 h 1607185"/>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w 328295"/>
                                  <a:gd name="T37" fmla="*/ 0 h 1607185"/>
                                  <a:gd name="T38" fmla="*/ 328295 w 328295"/>
                                  <a:gd name="T39" fmla="*/ 1607185 h 1607185"/>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T36" t="T37" r="T38" b="T39"/>
                                <a:pathLst>
                                  <a:path w="328295" h="1607185">
                                    <a:moveTo>
                                      <a:pt x="0" y="1607185"/>
                                    </a:moveTo>
                                    <a:lnTo>
                                      <a:pt x="0" y="184666"/>
                                    </a:lnTo>
                                    <a:cubicBezTo>
                                      <a:pt x="0" y="105342"/>
                                      <a:pt x="64305" y="41037"/>
                                      <a:pt x="143629" y="41037"/>
                                    </a:cubicBezTo>
                                    <a:lnTo>
                                      <a:pt x="246221" y="41037"/>
                                    </a:lnTo>
                                    <a:lnTo>
                                      <a:pt x="246221" y="0"/>
                                    </a:lnTo>
                                    <a:lnTo>
                                      <a:pt x="328295" y="82074"/>
                                    </a:lnTo>
                                    <a:lnTo>
                                      <a:pt x="246221" y="164148"/>
                                    </a:lnTo>
                                    <a:lnTo>
                                      <a:pt x="246221" y="123111"/>
                                    </a:lnTo>
                                    <a:lnTo>
                                      <a:pt x="143629" y="123111"/>
                                    </a:lnTo>
                                    <a:cubicBezTo>
                                      <a:pt x="109633" y="123111"/>
                                      <a:pt x="82074" y="150670"/>
                                      <a:pt x="82074" y="184666"/>
                                    </a:cubicBezTo>
                                    <a:lnTo>
                                      <a:pt x="82074" y="1607185"/>
                                    </a:lnTo>
                                    <a:lnTo>
                                      <a:pt x="0" y="1607185"/>
                                    </a:lnTo>
                                    <a:close/>
                                  </a:path>
                                </a:pathLst>
                              </a:custGeom>
                              <a:solidFill>
                                <a:schemeClr val="accent6">
                                  <a:lumMod val="75000"/>
                                </a:schemeClr>
                              </a:solidFill>
                              <a:ln w="25400">
                                <a:solidFill>
                                  <a:schemeClr val="accent2">
                                    <a:lumMod val="100000"/>
                                    <a:lumOff val="0"/>
                                  </a:schemeClr>
                                </a:solidFill>
                                <a:miter lim="800000"/>
                                <a:headEnd/>
                                <a:tailEnd/>
                              </a:ln>
                            </wps:spPr>
                            <wps:txbx>
                              <w:txbxContent>
                                <w:p w:rsidR="001574F6" w:rsidRDefault="001574F6" w:rsidP="001574F6"/>
                              </w:txbxContent>
                            </wps:txbx>
                            <wps:bodyPr rot="0" vert="horz" wrap="square" lIns="91440" tIns="45720" rIns="91440" bIns="45720" anchor="ctr" anchorCtr="0" upright="1">
                              <a:noAutofit/>
                            </wps:bodyPr>
                          </wps:wsp>
                          <wps:wsp>
                            <wps:cNvPr id="10" name="Стрелка вправо 14"/>
                            <wps:cNvSpPr>
                              <a:spLocks noChangeArrowheads="1"/>
                            </wps:cNvSpPr>
                            <wps:spPr bwMode="auto">
                              <a:xfrm rot="10800000">
                                <a:off x="26289" y="13906"/>
                                <a:ext cx="5422" cy="1708"/>
                              </a:xfrm>
                              <a:prstGeom prst="rightArrow">
                                <a:avLst>
                                  <a:gd name="adj1" fmla="val 50000"/>
                                  <a:gd name="adj2" fmla="val 49998"/>
                                </a:avLst>
                              </a:prstGeom>
                              <a:solidFill>
                                <a:schemeClr val="accent6">
                                  <a:lumMod val="75000"/>
                                </a:schemeClr>
                              </a:solidFill>
                              <a:ln w="25400">
                                <a:solidFill>
                                  <a:schemeClr val="accent2">
                                    <a:lumMod val="100000"/>
                                    <a:lumOff val="0"/>
                                  </a:schemeClr>
                                </a:solidFill>
                                <a:miter lim="800000"/>
                                <a:headEnd/>
                                <a:tailEnd/>
                              </a:ln>
                            </wps:spPr>
                            <wps:txbx>
                              <w:txbxContent>
                                <w:p w:rsidR="001574F6" w:rsidRDefault="001574F6" w:rsidP="001574F6"/>
                              </w:txbxContent>
                            </wps:txbx>
                            <wps:bodyPr rot="0" vert="horz" wrap="square" lIns="91440" tIns="45720" rIns="91440" bIns="45720" anchor="ctr" anchorCtr="0" upright="1">
                              <a:noAutofit/>
                            </wps:bodyPr>
                          </wps:wsp>
                          <wps:wsp>
                            <wps:cNvPr id="11" name="Прямая со стрелкой 15"/>
                            <wps:cNvCnPr>
                              <a:cxnSpLocks noChangeShapeType="1"/>
                            </wps:cNvCnPr>
                            <wps:spPr bwMode="auto">
                              <a:xfrm flipH="1">
                                <a:off x="26289" y="2667"/>
                                <a:ext cx="3619" cy="2952"/>
                              </a:xfrm>
                              <a:prstGeom prst="straightConnector1">
                                <a:avLst/>
                              </a:prstGeom>
                              <a:noFill/>
                              <a:ln w="25400">
                                <a:solidFill>
                                  <a:srgbClr val="002060"/>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s:wsp>
                            <wps:cNvPr id="12" name="Прямая со стрелкой 16"/>
                            <wps:cNvCnPr>
                              <a:cxnSpLocks noChangeShapeType="1"/>
                            </wps:cNvCnPr>
                            <wps:spPr bwMode="auto">
                              <a:xfrm flipH="1">
                                <a:off x="26479" y="19335"/>
                                <a:ext cx="3429" cy="2667"/>
                              </a:xfrm>
                              <a:prstGeom prst="straightConnector1">
                                <a:avLst/>
                              </a:prstGeom>
                              <a:noFill/>
                              <a:ln w="25400">
                                <a:solidFill>
                                  <a:srgbClr val="002060"/>
                                </a:solidFill>
                                <a:round/>
                                <a:headEnd/>
                                <a:tailEnd type="arrow"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s:wsp>
                            <wps:cNvPr id="13" name="Прямая соединительная линия 18"/>
                            <wps:cNvCnPr>
                              <a:cxnSpLocks noChangeShapeType="1"/>
                            </wps:cNvCnPr>
                            <wps:spPr bwMode="auto">
                              <a:xfrm flipH="1">
                                <a:off x="9810" y="5476"/>
                                <a:ext cx="4020" cy="8436"/>
                              </a:xfrm>
                              <a:prstGeom prst="line">
                                <a:avLst/>
                              </a:prstGeom>
                              <a:noFill/>
                              <a:ln w="19050">
                                <a:solidFill>
                                  <a:srgbClr val="FF0000"/>
                                </a:solidFill>
                                <a:round/>
                                <a:headEnd type="oval" w="med" len="med"/>
                                <a:tailEnd/>
                              </a:ln>
                              <a:effectLst>
                                <a:outerShdw dist="23000" dir="5400000" rotWithShape="0">
                                  <a:srgbClr val="000000">
                                    <a:alpha val="34999"/>
                                  </a:srgbClr>
                                </a:outerShdw>
                              </a:effectLst>
                              <a:extLst>
                                <a:ext uri="{909E8E84-426E-40DD-AFC4-6F175D3DCCD1}">
                                  <a14:hiddenFill xmlns:a14="http://schemas.microsoft.com/office/drawing/2010/main">
                                    <a:noFill/>
                                  </a14:hiddenFill>
                                </a:ext>
                              </a:extLst>
                            </wps:spPr>
                            <wps:bodyPr/>
                          </wps:wsp>
                          <wps:wsp>
                            <wps:cNvPr id="14" name="Прямая соединительная линия 19"/>
                            <wps:cNvCnPr>
                              <a:cxnSpLocks noChangeShapeType="1"/>
                            </wps:cNvCnPr>
                            <wps:spPr bwMode="auto">
                              <a:xfrm>
                                <a:off x="9810" y="13906"/>
                                <a:ext cx="4020" cy="8096"/>
                              </a:xfrm>
                              <a:prstGeom prst="line">
                                <a:avLst/>
                              </a:prstGeom>
                              <a:noFill/>
                              <a:ln w="19050">
                                <a:solidFill>
                                  <a:srgbClr val="FF0000"/>
                                </a:solidFill>
                                <a:round/>
                                <a:headEnd/>
                                <a:tailEnd type="oval" w="med" len="med"/>
                              </a:ln>
                              <a:effectLst>
                                <a:outerShdw dist="23000" dir="5400000" rotWithShape="0">
                                  <a:srgbClr val="000000">
                                    <a:alpha val="34999"/>
                                  </a:srgbClr>
                                </a:outerShdw>
                              </a:effectLst>
                              <a:extLst>
                                <a:ext uri="{909E8E84-426E-40DD-AFC4-6F175D3DCCD1}">
                                  <a14:hiddenFill xmlns:a14="http://schemas.microsoft.com/office/drawing/2010/main">
                                    <a:noFill/>
                                  </a14:hiddenFill>
                                </a:ext>
                              </a:extLst>
                            </wps:spPr>
                            <wps:bodyPr/>
                          </wps:wsp>
                          <wps:wsp>
                            <wps:cNvPr id="15" name="Прямая соединительная линия 20"/>
                            <wps:cNvCnPr>
                              <a:cxnSpLocks noChangeShapeType="1"/>
                            </wps:cNvCnPr>
                            <wps:spPr bwMode="auto">
                              <a:xfrm flipH="1">
                                <a:off x="15398" y="12245"/>
                                <a:ext cx="19082" cy="4362"/>
                              </a:xfrm>
                              <a:prstGeom prst="line">
                                <a:avLst/>
                              </a:prstGeom>
                              <a:noFill/>
                              <a:ln w="19050">
                                <a:solidFill>
                                  <a:srgbClr val="FF0000"/>
                                </a:solidFill>
                                <a:round/>
                                <a:headEnd/>
                                <a:tailEnd type="oval" w="med" len="med"/>
                              </a:ln>
                              <a:effectLst>
                                <a:outerShdw dist="23000" dir="5400000" rotWithShape="0">
                                  <a:srgbClr val="000000">
                                    <a:alpha val="34999"/>
                                  </a:srgbClr>
                                </a:outerShdw>
                              </a:effectLst>
                              <a:extLst>
                                <a:ext uri="{909E8E84-426E-40DD-AFC4-6F175D3DCCD1}">
                                  <a14:hiddenFill xmlns:a14="http://schemas.microsoft.com/office/drawing/2010/main">
                                    <a:noFill/>
                                  </a14:hiddenFill>
                                </a:ext>
                              </a:extLst>
                            </wps:spPr>
                            <wps:bodyPr/>
                          </wps:wsp>
                          <wps:wsp>
                            <wps:cNvPr id="16" name="Прямая соединительная линия 21"/>
                            <wps:cNvCnPr>
                              <a:cxnSpLocks noChangeShapeType="1"/>
                            </wps:cNvCnPr>
                            <wps:spPr bwMode="auto">
                              <a:xfrm flipH="1">
                                <a:off x="31337" y="12246"/>
                                <a:ext cx="3143" cy="2516"/>
                              </a:xfrm>
                              <a:prstGeom prst="line">
                                <a:avLst/>
                              </a:prstGeom>
                              <a:noFill/>
                              <a:ln w="19050">
                                <a:solidFill>
                                  <a:srgbClr val="FF0000"/>
                                </a:solidFill>
                                <a:round/>
                                <a:headEnd/>
                                <a:tailEnd type="oval" w="med" len="med"/>
                              </a:ln>
                              <a:effectLst>
                                <a:outerShdw dist="23000" dir="5400000" rotWithShape="0">
                                  <a:srgbClr val="000000">
                                    <a:alpha val="34999"/>
                                  </a:srgbClr>
                                </a:outerShdw>
                              </a:effectLst>
                              <a:extLst>
                                <a:ext uri="{909E8E84-426E-40DD-AFC4-6F175D3DCCD1}">
                                  <a14:hiddenFill xmlns:a14="http://schemas.microsoft.com/office/drawing/2010/main">
                                    <a:noFill/>
                                  </a14:hiddenFill>
                                </a:ext>
                              </a:extLst>
                            </wps:spPr>
                            <wps:bodyPr/>
                          </wps:wsp>
                          <wps:wsp>
                            <wps:cNvPr id="17" name="Прямая соединительная линия 22"/>
                            <wps:cNvCnPr>
                              <a:cxnSpLocks noChangeShapeType="1"/>
                            </wps:cNvCnPr>
                            <wps:spPr bwMode="auto">
                              <a:xfrm flipH="1" flipV="1">
                                <a:off x="28956" y="3429"/>
                                <a:ext cx="3994" cy="1238"/>
                              </a:xfrm>
                              <a:prstGeom prst="line">
                                <a:avLst/>
                              </a:prstGeom>
                              <a:noFill/>
                              <a:ln w="19050">
                                <a:solidFill>
                                  <a:srgbClr val="FF0000"/>
                                </a:solidFill>
                                <a:round/>
                                <a:headEnd/>
                                <a:tailEnd type="oval" w="med" len="med"/>
                              </a:ln>
                              <a:effectLst>
                                <a:outerShdw dist="23000" dir="5400000" rotWithShape="0">
                                  <a:srgbClr val="000000">
                                    <a:alpha val="34999"/>
                                  </a:srgbClr>
                                </a:outerShdw>
                              </a:effectLst>
                              <a:extLst>
                                <a:ext uri="{909E8E84-426E-40DD-AFC4-6F175D3DCCD1}">
                                  <a14:hiddenFill xmlns:a14="http://schemas.microsoft.com/office/drawing/2010/main">
                                    <a:noFill/>
                                  </a14:hiddenFill>
                                </a:ext>
                              </a:extLst>
                            </wps:spPr>
                            <wps:bodyPr/>
                          </wps:wsp>
                          <wps:wsp>
                            <wps:cNvPr id="18" name="Прямая соединительная линия 23"/>
                            <wps:cNvCnPr>
                              <a:cxnSpLocks noChangeShapeType="1"/>
                            </wps:cNvCnPr>
                            <wps:spPr bwMode="auto">
                              <a:xfrm flipH="1">
                                <a:off x="27813" y="4667"/>
                                <a:ext cx="5137" cy="16192"/>
                              </a:xfrm>
                              <a:prstGeom prst="line">
                                <a:avLst/>
                              </a:prstGeom>
                              <a:noFill/>
                              <a:ln w="19050">
                                <a:solidFill>
                                  <a:srgbClr val="FF0000"/>
                                </a:solidFill>
                                <a:round/>
                                <a:headEnd/>
                                <a:tailEnd type="oval" w="med" len="med"/>
                              </a:ln>
                              <a:effectLst>
                                <a:outerShdw dist="23000" dir="5400000" rotWithShape="0">
                                  <a:srgbClr val="000000">
                                    <a:alpha val="34999"/>
                                  </a:srgbClr>
                                </a:outerShdw>
                              </a:effectLst>
                              <a:extLst>
                                <a:ext uri="{909E8E84-426E-40DD-AFC4-6F175D3DCCD1}">
                                  <a14:hiddenFill xmlns:a14="http://schemas.microsoft.com/office/drawing/2010/main">
                                    <a:noFill/>
                                  </a14:hiddenFill>
                                </a:ext>
                              </a:extLst>
                            </wps:spPr>
                            <wps:bodyPr/>
                          </wps:wsp>
                          <wps:wsp>
                            <wps:cNvPr id="19" name="Прямая соединительная линия 24"/>
                            <wps:cNvCnPr>
                              <a:cxnSpLocks noChangeShapeType="1"/>
                            </wps:cNvCnPr>
                            <wps:spPr bwMode="auto">
                              <a:xfrm flipH="1">
                                <a:off x="32956" y="4476"/>
                                <a:ext cx="8763" cy="191"/>
                              </a:xfrm>
                              <a:prstGeom prst="line">
                                <a:avLst/>
                              </a:prstGeom>
                              <a:noFill/>
                              <a:ln w="19050">
                                <a:solidFill>
                                  <a:srgbClr val="FF0000"/>
                                </a:solidFill>
                                <a:round/>
                                <a:headEnd/>
                                <a:tailEnd/>
                              </a:ln>
                              <a:effectLst>
                                <a:outerShdw dist="23000" dir="5400000" rotWithShape="0">
                                  <a:srgbClr val="000000">
                                    <a:alpha val="34999"/>
                                  </a:srgbClr>
                                </a:outerShdw>
                              </a:effectLst>
                              <a:extLst>
                                <a:ext uri="{909E8E84-426E-40DD-AFC4-6F175D3DCCD1}">
                                  <a14:hiddenFill xmlns:a14="http://schemas.microsoft.com/office/drawing/2010/main">
                                    <a:noFill/>
                                  </a14:hiddenFill>
                                </a:ext>
                              </a:extLst>
                            </wps:spPr>
                            <wps:bodyPr/>
                          </wps:wsp>
                          <wps:wsp>
                            <wps:cNvPr id="20" name="Прямая соединительная линия 25"/>
                            <wps:cNvCnPr>
                              <a:cxnSpLocks noChangeShapeType="1"/>
                            </wps:cNvCnPr>
                            <wps:spPr bwMode="auto">
                              <a:xfrm>
                                <a:off x="15525" y="5143"/>
                                <a:ext cx="10859" cy="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21" name="Прямая соединительная линия 26"/>
                            <wps:cNvCnPr>
                              <a:cxnSpLocks noChangeShapeType="1"/>
                            </wps:cNvCnPr>
                            <wps:spPr bwMode="auto">
                              <a:xfrm>
                                <a:off x="15430" y="22002"/>
                                <a:ext cx="10859" cy="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22" name="Прямая соединительная линия 27"/>
                            <wps:cNvCnPr>
                              <a:cxnSpLocks noChangeShapeType="1"/>
                            </wps:cNvCnPr>
                            <wps:spPr bwMode="auto">
                              <a:xfrm flipH="1">
                                <a:off x="34480" y="12247"/>
                                <a:ext cx="12001" cy="0"/>
                              </a:xfrm>
                              <a:prstGeom prst="line">
                                <a:avLst/>
                              </a:prstGeom>
                              <a:noFill/>
                              <a:ln w="19050">
                                <a:solidFill>
                                  <a:srgbClr val="FF0000"/>
                                </a:solidFill>
                                <a:round/>
                                <a:headEnd/>
                                <a:tailEnd/>
                              </a:ln>
                              <a:effectLst>
                                <a:outerShdw dist="23000" dir="5400000" rotWithShape="0">
                                  <a:srgbClr val="000000">
                                    <a:alpha val="34999"/>
                                  </a:srgbClr>
                                </a:outerShdw>
                              </a:effectLst>
                              <a:extLst>
                                <a:ext uri="{909E8E84-426E-40DD-AFC4-6F175D3DCCD1}">
                                  <a14:hiddenFill xmlns:a14="http://schemas.microsoft.com/office/drawing/2010/main">
                                    <a:noFill/>
                                  </a14:hiddenFill>
                                </a:ext>
                              </a:extLst>
                            </wps:spPr>
                            <wps:bodyPr/>
                          </wps:wsp>
                          <wps:wsp>
                            <wps:cNvPr id="23" name="Поле 28"/>
                            <wps:cNvSpPr txBox="1">
                              <a:spLocks noChangeArrowheads="1"/>
                            </wps:cNvSpPr>
                            <wps:spPr bwMode="auto">
                              <a:xfrm>
                                <a:off x="-3529" y="6688"/>
                                <a:ext cx="13149" cy="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1574F6" w:rsidRPr="00013F5A" w:rsidRDefault="001574F6" w:rsidP="001574F6">
                                  <w:pPr>
                                    <w:pStyle w:val="a9"/>
                                    <w:spacing w:before="0" w:beforeAutospacing="0" w:after="0" w:afterAutospacing="0" w:line="276" w:lineRule="auto"/>
                                    <w:ind w:left="0" w:firstLine="0"/>
                                    <w:jc w:val="center"/>
                                    <w:rPr>
                                      <w:sz w:val="20"/>
                                      <w:szCs w:val="12"/>
                                    </w:rPr>
                                  </w:pPr>
                                  <w:r w:rsidRPr="00013F5A">
                                    <w:rPr>
                                      <w:rFonts w:eastAsia="Calibri"/>
                                      <w:b/>
                                      <w:bCs/>
                                      <w:color w:val="000000" w:themeColor="dark1"/>
                                      <w:kern w:val="24"/>
                                      <w:sz w:val="20"/>
                                      <w:szCs w:val="12"/>
                                    </w:rPr>
                                    <w:t>Датчик</w:t>
                                  </w:r>
                                </w:p>
                                <w:p w:rsidR="001574F6" w:rsidRPr="00013F5A" w:rsidRDefault="001574F6" w:rsidP="001574F6">
                                  <w:pPr>
                                    <w:pStyle w:val="a9"/>
                                    <w:spacing w:before="0" w:beforeAutospacing="0" w:after="0" w:afterAutospacing="0" w:line="276" w:lineRule="auto"/>
                                    <w:ind w:left="0" w:firstLine="0"/>
                                    <w:jc w:val="center"/>
                                    <w:rPr>
                                      <w:sz w:val="20"/>
                                      <w:szCs w:val="12"/>
                                    </w:rPr>
                                  </w:pPr>
                                  <w:r w:rsidRPr="00013F5A">
                                    <w:rPr>
                                      <w:rFonts w:eastAsia="Calibri"/>
                                      <w:b/>
                                      <w:bCs/>
                                      <w:color w:val="000000" w:themeColor="dark1"/>
                                      <w:kern w:val="24"/>
                                      <w:sz w:val="20"/>
                                      <w:szCs w:val="12"/>
                                    </w:rPr>
                                    <w:t>продольной</w:t>
                                  </w:r>
                                </w:p>
                                <w:p w:rsidR="001574F6" w:rsidRPr="00013F5A" w:rsidRDefault="001574F6" w:rsidP="001574F6">
                                  <w:pPr>
                                    <w:pStyle w:val="a9"/>
                                    <w:spacing w:before="0" w:beforeAutospacing="0" w:after="0" w:afterAutospacing="0" w:line="276" w:lineRule="auto"/>
                                    <w:ind w:left="0" w:firstLine="0"/>
                                    <w:jc w:val="center"/>
                                    <w:rPr>
                                      <w:sz w:val="20"/>
                                      <w:szCs w:val="12"/>
                                    </w:rPr>
                                  </w:pPr>
                                  <w:r w:rsidRPr="00013F5A">
                                    <w:rPr>
                                      <w:rFonts w:eastAsia="Calibri"/>
                                      <w:b/>
                                      <w:bCs/>
                                      <w:color w:val="000000" w:themeColor="dark1"/>
                                      <w:kern w:val="24"/>
                                      <w:sz w:val="20"/>
                                      <w:szCs w:val="12"/>
                                    </w:rPr>
                                    <w:t>деформации</w:t>
                                  </w:r>
                                </w:p>
                                <w:p w:rsidR="001574F6" w:rsidRDefault="001574F6" w:rsidP="001574F6">
                                  <w:pPr>
                                    <w:pStyle w:val="a9"/>
                                    <w:spacing w:before="0" w:beforeAutospacing="0" w:after="200" w:afterAutospacing="0" w:line="276" w:lineRule="auto"/>
                                    <w:jc w:val="center"/>
                                  </w:pPr>
                                  <w:r>
                                    <w:rPr>
                                      <w:rFonts w:eastAsia="Calibri"/>
                                      <w:color w:val="000000" w:themeColor="dark1"/>
                                      <w:kern w:val="24"/>
                                      <w:sz w:val="21"/>
                                      <w:szCs w:val="21"/>
                                    </w:rPr>
                                    <w:t> </w:t>
                                  </w:r>
                                </w:p>
                              </w:txbxContent>
                            </wps:txbx>
                            <wps:bodyPr rot="0" vert="horz" wrap="square" lIns="91440" tIns="45720" rIns="91440" bIns="45720" anchor="t" anchorCtr="0" upright="1">
                              <a:noAutofit/>
                            </wps:bodyPr>
                          </wps:wsp>
                        </wpg:grpSp>
                        <wps:wsp>
                          <wps:cNvPr id="24" name="Прямая соединительная линия 29"/>
                          <wps:cNvCnPr>
                            <a:cxnSpLocks noChangeShapeType="1"/>
                          </wps:cNvCnPr>
                          <wps:spPr bwMode="auto">
                            <a:xfrm>
                              <a:off x="20955" y="0"/>
                              <a:ext cx="0" cy="26765"/>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w:pict>
              <v:group id="Группа 1" o:spid="_x0000_s1026" style="width:362.8pt;height:173.4pt;mso-position-horizontal-relative:char;mso-position-vertical-relative:line" coordorigin="-3529,-593" coordsize="52297,273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">
                <v:shapetype id="_x0000_t202" coordsize="21600,21600" o:spt="202" path="m,l,21600r21600,l21600,xe">
                  <v:stroke joinstyle="miter"/>
                  <v:path gradientshapeok="t" o:connecttype="rect"/>
                </v:shapetype>
                <v:shape id="Поле 22" o:spid="_x0000_s1027" type="#_x0000_t202" style="position:absolute;left:32194;top:-593;width:16574;height:4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t7O8IA&#10;AADaAAAADwAAAGRycy9kb3ducmV2LnhtbESPQYvCMBSE74L/ITxhb5paWJFqFCmIIutB14u3Z/Ns&#10;i81LbaJ2/fVGEPY4zMw3zHTemkrcqXGlZQXDQQSCOLO65FzB4XfZH4NwHlljZZkU/JGD+azbmWKi&#10;7YN3dN/7XAQIuwQVFN7XiZQuK8igG9iaOHhn2xj0QTa51A0+AtxUMo6ikTRYclgosKa0oOyyvxkF&#10;m3S5xd0pNuNnla5+zov6ejh+K/XVaxcTEJ5a/x/+tNdaQQzvK+EG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i3s7wgAAANoAAAAPAAAAAAAAAAAAAAAAAJgCAABkcnMvZG93&#10;bnJldi54bWxQSwUGAAAAAAQABAD1AAAAhwMAAAAA&#10;" filled="f" stroked="f" strokeweight=".5pt">
                  <v:textbox>
                    <w:txbxContent>
                      <w:p w:rsidR="001574F6" w:rsidRPr="00013F5A" w:rsidRDefault="001574F6" w:rsidP="001574F6">
                        <w:pPr>
                          <w:pStyle w:val="a9"/>
                          <w:spacing w:before="0" w:beforeAutospacing="0" w:after="0" w:afterAutospacing="0" w:line="276" w:lineRule="auto"/>
                          <w:ind w:left="0" w:firstLine="0"/>
                          <w:jc w:val="center"/>
                          <w:rPr>
                            <w:sz w:val="18"/>
                            <w:szCs w:val="12"/>
                          </w:rPr>
                        </w:pPr>
                        <w:proofErr w:type="spellStart"/>
                        <w:r w:rsidRPr="00013F5A">
                          <w:rPr>
                            <w:rFonts w:eastAsia="Calibri"/>
                            <w:b/>
                            <w:bCs/>
                            <w:color w:val="000000" w:themeColor="dark1"/>
                            <w:kern w:val="24"/>
                            <w:sz w:val="18"/>
                            <w:szCs w:val="12"/>
                          </w:rPr>
                          <w:t>Термопреобразователь</w:t>
                        </w:r>
                        <w:proofErr w:type="spellEnd"/>
                      </w:p>
                      <w:p w:rsidR="001574F6" w:rsidRPr="00013F5A" w:rsidRDefault="001574F6" w:rsidP="001574F6">
                        <w:pPr>
                          <w:pStyle w:val="a9"/>
                          <w:spacing w:before="0" w:beforeAutospacing="0" w:after="0" w:afterAutospacing="0" w:line="276" w:lineRule="auto"/>
                          <w:ind w:left="0" w:firstLine="0"/>
                          <w:jc w:val="center"/>
                          <w:rPr>
                            <w:sz w:val="18"/>
                            <w:szCs w:val="12"/>
                          </w:rPr>
                        </w:pPr>
                        <w:r w:rsidRPr="00013F5A">
                          <w:rPr>
                            <w:rFonts w:eastAsia="Calibri"/>
                            <w:b/>
                            <w:bCs/>
                            <w:color w:val="000000" w:themeColor="dark1"/>
                            <w:kern w:val="24"/>
                            <w:sz w:val="18"/>
                            <w:szCs w:val="12"/>
                          </w:rPr>
                          <w:t xml:space="preserve">ТПП тип </w:t>
                        </w:r>
                        <w:r w:rsidRPr="00013F5A">
                          <w:rPr>
                            <w:rFonts w:eastAsia="Calibri"/>
                            <w:b/>
                            <w:bCs/>
                            <w:color w:val="000000" w:themeColor="dark1"/>
                            <w:kern w:val="24"/>
                            <w:sz w:val="18"/>
                            <w:szCs w:val="12"/>
                            <w:lang w:val="en-US"/>
                          </w:rPr>
                          <w:t>S</w:t>
                        </w:r>
                      </w:p>
                      <w:p w:rsidR="001574F6" w:rsidRDefault="001574F6" w:rsidP="001574F6">
                        <w:pPr>
                          <w:pStyle w:val="a9"/>
                          <w:spacing w:before="0" w:beforeAutospacing="0" w:after="200" w:afterAutospacing="0" w:line="276" w:lineRule="auto"/>
                        </w:pPr>
                        <w:r>
                          <w:rPr>
                            <w:rFonts w:eastAsia="Calibri"/>
                            <w:color w:val="000000" w:themeColor="dark1"/>
                            <w:kern w:val="24"/>
                            <w:sz w:val="20"/>
                            <w:szCs w:val="20"/>
                          </w:rPr>
                          <w:t> </w:t>
                        </w:r>
                      </w:p>
                    </w:txbxContent>
                  </v:textbox>
                </v:shape>
                <v:group id="Группа 6" o:spid="_x0000_s1028" style="position:absolute;left:-3529;width:50822;height:26765" coordorigin="-3529" coordsize="50822,267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Поле 23" o:spid="_x0000_s1029" type="#_x0000_t202" style="position:absolute;left:35083;top:5619;width:12210;height:6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G1MUA&#10;AADaAAAADwAAAGRycy9kb3ducmV2LnhtbESPQWvCQBSE7wX/w/IEb3VTs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kbUxQAAANoAAAAPAAAAAAAAAAAAAAAAAJgCAABkcnMv&#10;ZG93bnJldi54bWxQSwUGAAAAAAQABAD1AAAAigMAAAAA&#10;" filled="f" stroked="f" strokeweight=".5pt">
                    <v:textbox>
                      <w:txbxContent>
                        <w:p w:rsidR="001574F6" w:rsidRPr="00013F5A" w:rsidRDefault="001574F6" w:rsidP="001574F6">
                          <w:pPr>
                            <w:pStyle w:val="a9"/>
                            <w:spacing w:before="0" w:beforeAutospacing="0" w:after="0" w:afterAutospacing="0" w:line="276" w:lineRule="auto"/>
                            <w:ind w:left="0" w:firstLine="0"/>
                            <w:jc w:val="center"/>
                            <w:rPr>
                              <w:sz w:val="18"/>
                              <w:szCs w:val="12"/>
                            </w:rPr>
                          </w:pPr>
                          <w:r w:rsidRPr="00013F5A">
                            <w:rPr>
                              <w:rFonts w:eastAsia="Calibri"/>
                              <w:b/>
                              <w:bCs/>
                              <w:color w:val="000000" w:themeColor="dark1"/>
                              <w:kern w:val="24"/>
                              <w:sz w:val="18"/>
                              <w:szCs w:val="12"/>
                            </w:rPr>
                            <w:t>Датчик</w:t>
                          </w:r>
                        </w:p>
                        <w:p w:rsidR="001574F6" w:rsidRPr="00013F5A" w:rsidRDefault="001574F6" w:rsidP="001574F6">
                          <w:pPr>
                            <w:pStyle w:val="a9"/>
                            <w:spacing w:before="0" w:beforeAutospacing="0" w:after="0" w:afterAutospacing="0" w:line="276" w:lineRule="auto"/>
                            <w:ind w:left="0" w:firstLine="0"/>
                            <w:jc w:val="center"/>
                            <w:rPr>
                              <w:sz w:val="18"/>
                              <w:szCs w:val="12"/>
                            </w:rPr>
                          </w:pPr>
                          <w:r w:rsidRPr="00013F5A">
                            <w:rPr>
                              <w:rFonts w:eastAsia="Calibri"/>
                              <w:b/>
                              <w:bCs/>
                              <w:color w:val="000000" w:themeColor="dark1"/>
                              <w:kern w:val="24"/>
                              <w:sz w:val="18"/>
                              <w:szCs w:val="12"/>
                            </w:rPr>
                            <w:t>поперечной</w:t>
                          </w:r>
                        </w:p>
                        <w:p w:rsidR="001574F6" w:rsidRPr="00013F5A" w:rsidRDefault="001574F6" w:rsidP="001574F6">
                          <w:pPr>
                            <w:pStyle w:val="a9"/>
                            <w:spacing w:before="0" w:beforeAutospacing="0" w:after="0" w:afterAutospacing="0" w:line="276" w:lineRule="auto"/>
                            <w:ind w:left="0" w:firstLine="0"/>
                            <w:jc w:val="center"/>
                            <w:rPr>
                              <w:sz w:val="18"/>
                              <w:szCs w:val="12"/>
                            </w:rPr>
                          </w:pPr>
                          <w:r w:rsidRPr="00013F5A">
                            <w:rPr>
                              <w:rFonts w:eastAsia="Calibri"/>
                              <w:b/>
                              <w:bCs/>
                              <w:color w:val="000000" w:themeColor="dark1"/>
                              <w:kern w:val="24"/>
                              <w:sz w:val="18"/>
                              <w:szCs w:val="12"/>
                            </w:rPr>
                            <w:t>деформации</w:t>
                          </w:r>
                        </w:p>
                        <w:p w:rsidR="001574F6" w:rsidRDefault="001574F6" w:rsidP="001574F6">
                          <w:pPr>
                            <w:pStyle w:val="a9"/>
                            <w:spacing w:before="0" w:beforeAutospacing="0" w:after="200" w:afterAutospacing="0" w:line="276" w:lineRule="auto"/>
                          </w:pPr>
                          <w:r>
                            <w:rPr>
                              <w:rFonts w:eastAsia="Calibri"/>
                              <w:color w:val="000000" w:themeColor="dark1"/>
                              <w:kern w:val="24"/>
                              <w:sz w:val="20"/>
                              <w:szCs w:val="20"/>
                            </w:rPr>
                            <w:t> </w:t>
                          </w:r>
                        </w:p>
                      </w:txbxContent>
                    </v:textbox>
                  </v:shape>
                  <v:group id="Группа 8" o:spid="_x0000_s1030" style="position:absolute;left:-3529;top:1428;width:50010;height:24100" coordorigin="-3529,1428" coordsize="50010,240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Блок-схема: магнитный диск 9" o:spid="_x0000_s1031" type="#_x0000_t132" style="position:absolute;left:15525;top:1428;width:10764;height:240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zQN74A&#10;AADaAAAADwAAAGRycy9kb3ducmV2LnhtbESPzQrCMBCE74LvEFbwZlM9+FONIoIgXtTqAyzN2hab&#10;TWlirW9vBMHjMDPfMKtNZyrRUuNKywrGUQyCOLO65FzB7bofzUE4j6yxskwK3uRgs+73Vpho++IL&#10;tanPRYCwS1BB4X2dSOmyggy6yNbEwbvbxqAPssmlbvAV4KaSkzieSoMlh4UCa9oVlD3Sp1FwPpq3&#10;nsn4cbgtdvI5q082da1Sw0G3XYLw1Pl/+Nc+aAVT+F4JN0Cu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n80De+AAAA2gAAAA8AAAAAAAAAAAAAAAAAmAIAAGRycy9kb3ducmV2&#10;LnhtbFBLBQYAAAAABAAEAPUAAACDAwAAAAA=&#10;" fillcolor="white [3201]" strokecolor="black [3200]" strokeweight="2pt">
                      <v:textbox>
                        <w:txbxContent>
                          <w:p w:rsidR="001574F6" w:rsidRDefault="001574F6" w:rsidP="001574F6">
                            <w:pPr>
                              <w:jc w:val="center"/>
                            </w:pP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10" o:spid="_x0000_s1032" type="#_x0000_t13" style="position:absolute;left:9620;top:4476;width:5778;height:2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zwNMIA&#10;AADaAAAADwAAAGRycy9kb3ducmV2LnhtbESPT4vCMBTE7wt+h/AEb2uq6KrVKCKIHtyD/w7ens2z&#10;LTYvtYlav71ZWPA4zMxvmMmsNoV4UOVyywo67QgEcWJ1zqmCw375PQThPLLGwjIpeJGD2bTxNcFY&#10;2ydv6bHzqQgQdjEqyLwvYyldkpFB17YlcfAutjLog6xSqSt8BrgpZDeKfqTBnMNChiUtMkquu7tR&#10;kByxf9qcf0937pnVTY/6dtErlWo16/kYhKfaf8L/7bVWMIC/K+EGyO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DPA0wgAAANoAAAAPAAAAAAAAAAAAAAAAAJgCAABkcnMvZG93&#10;bnJldi54bWxQSwUGAAAAAAQABAD1AAAAhwMAAAAA&#10;" adj="17862" fillcolor="white [3201]" strokecolor="#4f81bd [3204]" strokeweight="2pt">
                      <v:textbox>
                        <w:txbxContent>
                          <w:p w:rsidR="001574F6" w:rsidRDefault="001574F6" w:rsidP="001574F6"/>
                        </w:txbxContent>
                      </v:textbox>
                    </v:shape>
                    <v:shape id="Стрелка вправо 11" o:spid="_x0000_s1033" type="#_x0000_t13" style="position:absolute;left:9620;top:21050;width:5778;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NkRsEA&#10;AADaAAAADwAAAGRycy9kb3ducmV2LnhtbERPu27CMBTdkfgH6yKxgQOCCkIMQpEqOrRDeQzZLvEl&#10;iYiv09iB9O/roRLj0Xknu97U4kGtqywrmE0jEMS51RUXCs6n98kKhPPIGmvLpOCXHOy2w0GCsbZP&#10;/qbH0RcihLCLUUHpfRNL6fKSDLqpbYgDd7OtQR9gW0jd4jOEm1rOo+hNGqw4NJTYUFpSfj92RkF+&#10;wWX2ef3KOl6Yw49eL226aJQaj/r9BoSn3r/E/+4PrSBsDVfCDZDb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TZEbBAAAA2gAAAA8AAAAAAAAAAAAAAAAAmAIAAGRycy9kb3du&#10;cmV2LnhtbFBLBQYAAAAABAAEAPUAAACGAwAAAAA=&#10;" adj="17862" fillcolor="white [3201]" strokecolor="#4f81bd [3204]" strokeweight="2pt">
                      <v:textbox>
                        <w:txbxContent>
                          <w:p w:rsidR="001574F6" w:rsidRDefault="001574F6" w:rsidP="001574F6"/>
                        </w:txbxContent>
                      </v:textbox>
                    </v:shape>
                    <v:shape id="Стрелка углом 13" o:spid="_x0000_s1034" style="position:absolute;left:20503;top:7598;width:3282;height:16071;rotation:-90;visibility:visible;mso-wrap-style:square;v-text-anchor:middle" coordsize="328295,160718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WfrsIA&#10;AADaAAAADwAAAGRycy9kb3ducmV2LnhtbESPQWvCQBSE7wX/w/KE3uqLHlpN3YS2IHiTpjl4fGZf&#10;k9Ds25hdTfz3bqHQ4zAz3zDbfLKduvLgWycalosEFEvlTCu1hvJr97QG5QOJoc4Ja7ixhzybPWwp&#10;NW6UT74WoVYRIj4lDU0IfYroq4Yt+YXrWaL37QZLIcqhRjPQGOG2w1WSPKOlVuJCQz1/NFz9FBer&#10;4XTG93IsXly5PhypwuLQSY1aP86nt1dQgafwH/5r742GDfxeiTcA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NZ+uwgAAANoAAAAPAAAAAAAAAAAAAAAAAJgCAABkcnMvZG93&#10;bnJldi54bWxQSwUGAAAAAAQABAD1AAAAhwMAAAAA&#10;" adj="-11796480,,5400" path="m,1607185l,184666c,105342,64305,41037,143629,41037r102592,l246221,r82074,82074l246221,164148r,-41037l143629,123111v-33996,,-61555,27559,-61555,61555l82074,1607185r-82074,xe" fillcolor="#e36c0a [2409]" strokecolor="#c0504d [3205]" strokeweight="2pt">
                      <v:stroke joinstyle="miter"/>
                      <v:formulas/>
                      <v:path arrowok="t" o:connecttype="custom" o:connectlocs="0,16071;0,1847;1436,410;2461,410;2461,0;3282,821;2461,1641;2461,1231;1436,1231;821,1847;821,16071;0,16071" o:connectangles="0,0,0,0,0,0,0,0,0,0,0,0" textboxrect="0,0,328295,1607185"/>
                      <v:textbox>
                        <w:txbxContent>
                          <w:p w:rsidR="001574F6" w:rsidRDefault="001574F6" w:rsidP="001574F6"/>
                        </w:txbxContent>
                      </v:textbox>
                    </v:shape>
                    <v:shape id="Стрелка вправо 14" o:spid="_x0000_s1035" type="#_x0000_t13" style="position:absolute;left:26289;top:13906;width:5422;height:1708;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1uiMQA&#10;AADbAAAADwAAAGRycy9kb3ducmV2LnhtbESPTWvDMAyG74P9B6NBb6vTUbqS1S2j26CHXvoxxm5a&#10;rCWmsWxir0n/fXUo7Cah9+PRYjX4Vp2pSy6wgcm4AEVcBeu4NnA8fDzOQaWMbLENTAYulGC1vL9b&#10;YGlDzzs673OtJIRTiQaanGOpdaoa8pjGIRLL7Td0HrOsXa1th72E+1Y/FcVMe3QsDQ1GWjdUnfZ/&#10;Xnrjl3c//XT6/D15/zy59SFuj2/GjB6G1xdQmYb8L765N1bwhV5+kQH0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NbojEAAAA2wAAAA8AAAAAAAAAAAAAAAAAmAIAAGRycy9k&#10;b3ducmV2LnhtbFBLBQYAAAAABAAEAPUAAACJAwAAAAA=&#10;" adj="18198" fillcolor="#e36c0a [2409]" strokecolor="#c0504d [3205]" strokeweight="2pt">
                      <v:textbox>
                        <w:txbxContent>
                          <w:p w:rsidR="001574F6" w:rsidRDefault="001574F6" w:rsidP="001574F6"/>
                        </w:txbxContent>
                      </v:textbox>
                    </v:shape>
                    <v:shapetype id="_x0000_t32" coordsize="21600,21600" o:spt="32" o:oned="t" path="m,l21600,21600e" filled="f">
                      <v:path arrowok="t" fillok="f" o:connecttype="none"/>
                      <o:lock v:ext="edit" shapetype="t"/>
                    </v:shapetype>
                    <v:shape id="Прямая со стрелкой 15" o:spid="_x0000_s1036" type="#_x0000_t32" style="position:absolute;left:26289;top:2667;width:3619;height:295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thB74AAADbAAAADwAAAGRycy9kb3ducmV2LnhtbERPTYvCMBC9L/gfwgheFk1VEK1GEUHx&#10;qu5lb0MztsVmUpLYVn+9EQRv83ifs9p0phINOV9aVjAeJSCIM6tLzhX8XfbDOQgfkDVWlknBgzxs&#10;1r2fFabatnyi5hxyEUPYp6igCKFOpfRZQQb9yNbEkbtaZzBE6HKpHbYx3FRykiQzabDk2FBgTbuC&#10;stv5bhS4w+/0+bzl/+5BU7s4tuY6aQ5KDfrddgkiUBe+4o/7qOP8Mbx/iQfI9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Si2EHvgAAANsAAAAPAAAAAAAAAAAAAAAAAKEC&#10;AABkcnMvZG93bnJldi54bWxQSwUGAAAAAAQABAD5AAAAjAMAAAAA&#10;" strokecolor="#002060" strokeweight="2pt">
                      <v:stroke endarrow="open"/>
                      <v:shadow on="t" color="black" opacity="24903f" origin=",.5" offset="0,.55556mm"/>
                    </v:shape>
                    <v:shape id="Прямая со стрелкой 16" o:spid="_x0000_s1037" type="#_x0000_t32" style="position:absolute;left:26479;top:19335;width:3429;height:26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n/cL8AAADbAAAADwAAAGRycy9kb3ducmV2LnhtbERPS4vCMBC+L+x/CLPgZdHUCqJdoyyC&#10;4tXHxdvQjG2xmZQkttVfbwTB23x8z1mselOLlpyvLCsYjxIQxLnVFRcKTsfNcAbCB2SNtWVScCcP&#10;q+X31wIzbTveU3sIhYgh7DNUUIbQZFL6vCSDfmQb4shdrDMYInSF1A67GG5qmSbJVBqsODaU2NC6&#10;pPx6uBkFbvs7eTyuxdndaWLnu85c0nar1OCn//8DEagPH/HbvdNxfgqvX+IBcvkE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ln/cL8AAADbAAAADwAAAAAAAAAAAAAAAACh&#10;AgAAZHJzL2Rvd25yZXYueG1sUEsFBgAAAAAEAAQA+QAAAI0DAAAAAA==&#10;" strokecolor="#002060" strokeweight="2pt">
                      <v:stroke endarrow="open"/>
                      <v:shadow on="t" color="black" opacity="24903f" origin=",.5" offset="0,.55556mm"/>
                    </v:shape>
                    <v:line id="Прямая соединительная линия 18" o:spid="_x0000_s1038" style="position:absolute;flip:x;visibility:visible;mso-wrap-style:square" from="9810,5476" to="13830,13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8u0cEAAADbAAAADwAAAGRycy9kb3ducmV2LnhtbERPS2sCMRC+F/ofwhR6q9n6omyNUgSx&#10;Fw8aL97GzXSz7GayTaJu/30jFHqbj+85i9XgOnGlEBvPCl5HBQjiypuGawVHvXl5AxETssHOMyn4&#10;oQir5ePDAkvjb7yn6yHVIodwLFGBTakvpYyVJYdx5HvizH354DBlGGppAt5yuOvkuCjm0mHDucFi&#10;T2tLVXu4OAX6vLXfU31qQ6iKuda7WXt2M6Wen4aPdxCJhvQv/nN/mjx/Avdf8gFy+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3zy7RwQAAANsAAAAPAAAAAAAAAAAAAAAA&#10;AKECAABkcnMvZG93bnJldi54bWxQSwUGAAAAAAQABAD5AAAAjwMAAAAA&#10;" strokecolor="red" strokeweight="1.5pt">
                      <v:stroke startarrow="oval"/>
                      <v:shadow on="t" color="black" opacity="22936f" origin=",.5" offset="0,.63889mm"/>
                    </v:line>
                    <v:line id="Прямая соединительная линия 19" o:spid="_x0000_s1039" style="position:absolute;visibility:visible;mso-wrap-style:square" from="9810,13906" to="13830,22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a5zcIAAADbAAAADwAAAGRycy9kb3ducmV2LnhtbERP32vCMBB+F/wfwg32IjO1jCGdUYag&#10;E8YY6sZej+ZMyppLaVJb//tFEHy7j+/nLVaDq8WZ2lB5VjCbZiCIS68rNgq+j5unOYgQkTXWnknB&#10;hQKsluPRAgvte97T+RCNSCEcClRgY2wKKUNpyWGY+oY4cSffOowJtkbqFvsU7mqZZ9mLdFhxarDY&#10;0NpS+XfonIL896d7N8b2py1+fWw6+5lPJlqpx4fh7RVEpCHexTf3Tqf5z3D9JR0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Ia5zcIAAADbAAAADwAAAAAAAAAAAAAA&#10;AAChAgAAZHJzL2Rvd25yZXYueG1sUEsFBgAAAAAEAAQA+QAAAJADAAAAAA==&#10;" strokecolor="red" strokeweight="1.5pt">
                      <v:stroke endarrow="oval"/>
                      <v:shadow on="t" color="black" opacity="22936f" origin=",.5" offset="0,.63889mm"/>
                    </v:line>
                    <v:line id="Прямая соединительная линия 20" o:spid="_x0000_s1040" style="position:absolute;flip:x;visibility:visible;mso-wrap-style:square" from="15398,12245" to="34480,16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wS0sMAAADbAAAADwAAAGRycy9kb3ducmV2LnhtbERPTWvCQBC9C/6HZQQvUjeV1kp0E0Qq&#10;CoVCYqHXITsm0exsyK4x7a/vFgq9zeN9ziYdTCN66lxtWcHjPAJBXFhdc6ng47R/WIFwHlljY5kU&#10;fJGDNBmPNhhre+eM+tyXIoSwi1FB5X0bS+mKigy6uW2JA3e2nUEfYFdK3eE9hJtGLqJoKQ3WHBoq&#10;bGlXUXHNb0bB4VO+zIbDt81ed28uez/K/PLUKzWdDNs1CE+D/xf/uY86zH+G31/CATL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EMEtLDAAAA2wAAAA8AAAAAAAAAAAAA&#10;AAAAoQIAAGRycy9kb3ducmV2LnhtbFBLBQYAAAAABAAEAPkAAACRAwAAAAA=&#10;" strokecolor="red" strokeweight="1.5pt">
                      <v:stroke endarrow="oval"/>
                      <v:shadow on="t" color="black" opacity="22936f" origin=",.5" offset="0,.63889mm"/>
                    </v:line>
                    <v:line id="Прямая соединительная линия 21" o:spid="_x0000_s1041" style="position:absolute;flip:x;visibility:visible;mso-wrap-style:square" from="31337,12246" to="34480,14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6MpcIAAADbAAAADwAAAGRycy9kb3ducmV2LnhtbERPTWvCQBC9C/6HZQQv0mwU0ZK6ioii&#10;UCgkLfQ6ZKdJanY2ZNcY/fVuoeBtHu9zVpve1KKj1lWWFUyjGARxbnXFhYKvz8PLKwjnkTXWlknB&#10;jRxs1sPBChNtr5xSl/lChBB2CSoovW8SKV1ekkEX2YY4cD+2NegDbAupW7yGcFPLWRwvpMGKQ0OJ&#10;De1Kys/ZxSg4fsvlpD/ebbrfvbv04ySz33mn1HjUb99AeOr9U/zvPukwfwF/v4QD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d6MpcIAAADbAAAADwAAAAAAAAAAAAAA&#10;AAChAgAAZHJzL2Rvd25yZXYueG1sUEsFBgAAAAAEAAQA+QAAAJADAAAAAA==&#10;" strokecolor="red" strokeweight="1.5pt">
                      <v:stroke endarrow="oval"/>
                      <v:shadow on="t" color="black" opacity="22936f" origin=",.5" offset="0,.63889mm"/>
                    </v:line>
                    <v:line id="Прямая соединительная линия 22" o:spid="_x0000_s1042" style="position:absolute;flip:x y;visibility:visible;mso-wrap-style:square" from="28956,3429" to="32950,4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MpbMEAAADbAAAADwAAAGRycy9kb3ducmV2LnhtbERP32vCMBB+H/g/hBP2MjTdQCedUdzc&#10;QHyz1vdbc0vLmktJou3+eyMIe7uP7+ct14NtxYV8aBwreJ5mIIgrpxs2Csrj12QBIkRkja1jUvBH&#10;Adar0cMSc+16PtCliEakEA45Kqhj7HIpQ1WTxTB1HXHifpy3GBP0RmqPfQq3rXzJsrm02HBqqLGj&#10;j5qq3+JsFTyVZt5978+HsvmcnTa92b77bKvU43jYvIGINMR/8d2902n+K9x+SQfI1R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0ylswQAAANsAAAAPAAAAAAAAAAAAAAAA&#10;AKECAABkcnMvZG93bnJldi54bWxQSwUGAAAAAAQABAD5AAAAjwMAAAAA&#10;" strokecolor="red" strokeweight="1.5pt">
                      <v:stroke endarrow="oval"/>
                      <v:shadow on="t" color="black" opacity="22936f" origin=",.5" offset="0,.63889mm"/>
                    </v:line>
                    <v:line id="Прямая соединительная линия 23" o:spid="_x0000_s1043" style="position:absolute;flip:x;visibility:visible;mso-wrap-style:square" from="27813,4667" to="32950,20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29TMUAAADbAAAADwAAAGRycy9kb3ducmV2LnhtbESPQWvCQBCF7wX/wzIFL0U3SqmSuoqI&#10;oiAUkhZ6HbLTJG12NmTXmPbXdw6Ctxnem/e+WW0G16ieulB7NjCbJqCIC29rLg18vB8mS1AhIlts&#10;PJOBXwqwWY8eVphaf+WM+jyWSkI4pGigirFNtQ5FRQ7D1LfEon35zmGUtSu17fAq4a7R8yR50Q5r&#10;loYKW9pVVPzkF2fg+KkXT8Pxz2f73Tlkbyedfz/3xowfh+0rqEhDvJtv1ycr+AIrv8gAev0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w29TMUAAADbAAAADwAAAAAAAAAA&#10;AAAAAAChAgAAZHJzL2Rvd25yZXYueG1sUEsFBgAAAAAEAAQA+QAAAJMDAAAAAA==&#10;" strokecolor="red" strokeweight="1.5pt">
                      <v:stroke endarrow="oval"/>
                      <v:shadow on="t" color="black" opacity="22936f" origin=",.5" offset="0,.63889mm"/>
                    </v:line>
                    <v:line id="Прямая соединительная линия 24" o:spid="_x0000_s1044" style="position:absolute;flip:x;visibility:visible;mso-wrap-style:square" from="32956,4476" to="41719,4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n55MMAAADbAAAADwAAAGRycy9kb3ducmV2LnhtbERPTWvCQBC9F/oflhF6Kc3GUoqJriJK&#10;IZdKjQWvQ3ZMgtnZNLvGpL/eFQq9zeN9zmI1mEb01LnasoJpFIMgLqyuuVTwffh4mYFwHlljY5kU&#10;jORgtXx8WGCq7ZX31Oe+FCGEXYoKKu/bVEpXVGTQRbYlDtzJdgZ9gF0pdYfXEG4a+RrH79JgzaGh&#10;wpY2FRXn/GIUNOvPLH/7bZOf3fb5WHNPp/Frp9TTZFjPQXga/L/4z53pMD+B+y/hALm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5+eTDAAAA2wAAAA8AAAAAAAAAAAAA&#10;AAAAoQIAAGRycy9kb3ducmV2LnhtbFBLBQYAAAAABAAEAPkAAACRAwAAAAA=&#10;" strokecolor="red" strokeweight="1.5pt">
                      <v:shadow on="t" color="black" opacity="22936f" origin=",.5" offset="0,.63889mm"/>
                    </v:line>
                    <v:line id="Прямая соединительная линия 25" o:spid="_x0000_s1045" style="position:absolute;visibility:visible;mso-wrap-style:square" from="15525,5143" to="26384,5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QYq78AAADbAAAADwAAAGRycy9kb3ducmV2LnhtbERPzYrCMBC+C75DGGFva6qI7FZTEaFL&#10;1ZOuDzA0Y1vaTEqT2vr25iB4/Pj+t7vRNOJBnassK1jMIxDEudUVFwpu/+n3DwjnkTU2lknBkxzs&#10;kulki7G2A1/ocfWFCCHsYlRQet/GUrq8JINublviwN1tZ9AH2BVSdziEcNPIZRStpcGKQ0OJLR1K&#10;yutrbxSkp/NqcFn269bt0dfpqv879b1SX7NxvwHhafQf8dudaQXLsD58CT9AJi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MQYq78AAADbAAAADwAAAAAAAAAAAAAAAACh&#10;AgAAZHJzL2Rvd25yZXYueG1sUEsFBgAAAAAEAAQA+QAAAI0DAAAAAA==&#10;" strokecolor="#4579b8 [3044]">
                      <v:stroke dashstyle="dash"/>
                    </v:line>
                    <v:line id="Прямая соединительная линия 26" o:spid="_x0000_s1046" style="position:absolute;visibility:visible;mso-wrap-style:square" from="15430,22002" to="26289,22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i9MMMAAADbAAAADwAAAGRycy9kb3ducmV2LnhtbESP0WqDQBRE3wv9h+UW8tasCUFa4yaE&#10;gMGap6T5gIt7o6J7V9w1mr/vFgp9HGbmDJPuZ9OJBw2usaxgtYxAEJdWN1wpuH1n7x8gnEfW2Fkm&#10;BU9ysN+9vqSYaDvxhR5XX4kAYZeggtr7PpHSlTUZdEvbEwfvbgeDPsihknrAKcBNJ9dRFEuDDYeF&#10;Gns61lS219EoyIrzZnJ5/uni/su32WY8FeOo1OJtPmxBeJr9f/ivnWsF6xX8fgk/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IvTDDAAAA2wAAAA8AAAAAAAAAAAAA&#10;AAAAoQIAAGRycy9kb3ducmV2LnhtbFBLBQYAAAAABAAEAPkAAACRAwAAAAA=&#10;" strokecolor="#4579b8 [3044]">
                      <v:stroke dashstyle="dash"/>
                    </v:line>
                    <v:line id="Прямая соединительная линия 27" o:spid="_x0000_s1047" style="position:absolute;flip:x;visibility:visible;mso-wrap-style:square" from="34480,12247" to="46481,12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GhKMQAAADbAAAADwAAAGRycy9kb3ducmV2LnhtbESPQWvCQBSE7wX/w/KEXkQ3hiI2dRVR&#10;BC8VjQWvj+wzCc2+jdk1xv56VxB6HGbmG2a26EwlWmpcaVnBeBSBIM6sLjlX8HPcDKcgnEfWWFkm&#10;BXdysJj33maYaHvjA7Wpz0WAsEtQQeF9nUjpsoIMupGtiYN3to1BH2STS93gLcBNJeMomkiDJYeF&#10;AmtaFZT9plejoFp+b9OPv/rzslsPTiW3dL7vd0q997vlFwhPnf8Pv9pbrSCO4fkl/AA5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caEoxAAAANsAAAAPAAAAAAAAAAAA&#10;AAAAAKECAABkcnMvZG93bnJldi54bWxQSwUGAAAAAAQABAD5AAAAkgMAAAAA&#10;" strokecolor="red" strokeweight="1.5pt">
                      <v:shadow on="t" color="black" opacity="22936f" origin=",.5" offset="0,.63889mm"/>
                    </v:line>
                    <v:shape id="Поле 28" o:spid="_x0000_s1048" type="#_x0000_t202" style="position:absolute;left:-3529;top:6688;width:13149;height:70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rsidR="001574F6" w:rsidRPr="00013F5A" w:rsidRDefault="001574F6" w:rsidP="001574F6">
                            <w:pPr>
                              <w:pStyle w:val="a9"/>
                              <w:spacing w:before="0" w:beforeAutospacing="0" w:after="0" w:afterAutospacing="0" w:line="276" w:lineRule="auto"/>
                              <w:ind w:left="0" w:firstLine="0"/>
                              <w:jc w:val="center"/>
                              <w:rPr>
                                <w:sz w:val="20"/>
                                <w:szCs w:val="12"/>
                              </w:rPr>
                            </w:pPr>
                            <w:r w:rsidRPr="00013F5A">
                              <w:rPr>
                                <w:rFonts w:eastAsia="Calibri"/>
                                <w:b/>
                                <w:bCs/>
                                <w:color w:val="000000" w:themeColor="dark1"/>
                                <w:kern w:val="24"/>
                                <w:sz w:val="20"/>
                                <w:szCs w:val="12"/>
                              </w:rPr>
                              <w:t>Датчик</w:t>
                            </w:r>
                          </w:p>
                          <w:p w:rsidR="001574F6" w:rsidRPr="00013F5A" w:rsidRDefault="001574F6" w:rsidP="001574F6">
                            <w:pPr>
                              <w:pStyle w:val="a9"/>
                              <w:spacing w:before="0" w:beforeAutospacing="0" w:after="0" w:afterAutospacing="0" w:line="276" w:lineRule="auto"/>
                              <w:ind w:left="0" w:firstLine="0"/>
                              <w:jc w:val="center"/>
                              <w:rPr>
                                <w:sz w:val="20"/>
                                <w:szCs w:val="12"/>
                              </w:rPr>
                            </w:pPr>
                            <w:r w:rsidRPr="00013F5A">
                              <w:rPr>
                                <w:rFonts w:eastAsia="Calibri"/>
                                <w:b/>
                                <w:bCs/>
                                <w:color w:val="000000" w:themeColor="dark1"/>
                                <w:kern w:val="24"/>
                                <w:sz w:val="20"/>
                                <w:szCs w:val="12"/>
                              </w:rPr>
                              <w:t>продольной</w:t>
                            </w:r>
                          </w:p>
                          <w:p w:rsidR="001574F6" w:rsidRPr="00013F5A" w:rsidRDefault="001574F6" w:rsidP="001574F6">
                            <w:pPr>
                              <w:pStyle w:val="a9"/>
                              <w:spacing w:before="0" w:beforeAutospacing="0" w:after="0" w:afterAutospacing="0" w:line="276" w:lineRule="auto"/>
                              <w:ind w:left="0" w:firstLine="0"/>
                              <w:jc w:val="center"/>
                              <w:rPr>
                                <w:sz w:val="20"/>
                                <w:szCs w:val="12"/>
                              </w:rPr>
                            </w:pPr>
                            <w:r w:rsidRPr="00013F5A">
                              <w:rPr>
                                <w:rFonts w:eastAsia="Calibri"/>
                                <w:b/>
                                <w:bCs/>
                                <w:color w:val="000000" w:themeColor="dark1"/>
                                <w:kern w:val="24"/>
                                <w:sz w:val="20"/>
                                <w:szCs w:val="12"/>
                              </w:rPr>
                              <w:t>деформации</w:t>
                            </w:r>
                          </w:p>
                          <w:p w:rsidR="001574F6" w:rsidRDefault="001574F6" w:rsidP="001574F6">
                            <w:pPr>
                              <w:pStyle w:val="a9"/>
                              <w:spacing w:before="0" w:beforeAutospacing="0" w:after="200" w:afterAutospacing="0" w:line="276" w:lineRule="auto"/>
                              <w:jc w:val="center"/>
                            </w:pPr>
                            <w:r>
                              <w:rPr>
                                <w:rFonts w:eastAsia="Calibri"/>
                                <w:color w:val="000000" w:themeColor="dark1"/>
                                <w:kern w:val="24"/>
                                <w:sz w:val="21"/>
                                <w:szCs w:val="21"/>
                              </w:rPr>
                              <w:t> </w:t>
                            </w:r>
                          </w:p>
                        </w:txbxContent>
                      </v:textbox>
                    </v:shape>
                  </v:group>
                  <v:line id="Прямая соединительная линия 29" o:spid="_x0000_s1049" style="position:absolute;visibility:visible;mso-wrap-style:square" from="20955,0" to="20955,26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eqMIAAADbAAAADwAAAGRycy9kb3ducmV2LnhtbESP0YrCMBRE34X9h3AXfNNUKeJWo8hC&#10;l64+WfcDLs21LTY3pUlt/fuNIPg4zMwZZrsfTSPu1LnasoLFPAJBXFhdc6ng75LO1iCcR9bYWCYF&#10;D3Kw331MtphoO/CZ7rkvRYCwS1BB5X2bSOmKigy6uW2Jg3e1nUEfZFdK3eEQ4KaRyyhaSYM1h4UK&#10;W/quqLjlvVGQHk/x4LLsy63aX39L4/7n2PdKTT/HwwaEp9G/w692phUsY3h+CT9A7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8eqMIAAADbAAAADwAAAAAAAAAAAAAA&#10;AAChAgAAZHJzL2Rvd25yZXYueG1sUEsFBgAAAAAEAAQA+QAAAJADAAAAAA==&#10;" strokecolor="#4579b8 [3044]">
                    <v:stroke dashstyle="dash"/>
                  </v:line>
                </v:group>
                <w10:anchorlock/>
              </v:group>
            </w:pict>
          </mc:Fallback>
        </mc:AlternateContent>
      </w:r>
    </w:p>
    <w:p w:rsidR="00F367C9" w:rsidRPr="001574F6" w:rsidRDefault="00E569D6" w:rsidP="001574F6">
      <w:pPr>
        <w:pStyle w:val="1"/>
        <w:spacing w:after="0" w:line="276" w:lineRule="auto"/>
        <w:jc w:val="center"/>
        <w:rPr>
          <w:sz w:val="24"/>
          <w:szCs w:val="28"/>
        </w:rPr>
      </w:pPr>
      <w:r w:rsidRPr="001574F6">
        <w:rPr>
          <w:color w:val="000000"/>
          <w:spacing w:val="-6"/>
          <w:sz w:val="24"/>
          <w:szCs w:val="28"/>
        </w:rPr>
        <w:t>Рис</w:t>
      </w:r>
      <w:r w:rsidR="001574F6" w:rsidRPr="001574F6">
        <w:rPr>
          <w:color w:val="000000"/>
          <w:spacing w:val="-6"/>
          <w:sz w:val="24"/>
          <w:szCs w:val="28"/>
        </w:rPr>
        <w:t>.</w:t>
      </w:r>
      <w:r w:rsidRPr="001574F6">
        <w:rPr>
          <w:color w:val="000000"/>
          <w:spacing w:val="-6"/>
          <w:sz w:val="24"/>
          <w:szCs w:val="28"/>
        </w:rPr>
        <w:t xml:space="preserve"> 1</w:t>
      </w:r>
      <w:r w:rsidR="001574F6" w:rsidRPr="001574F6">
        <w:rPr>
          <w:color w:val="000000"/>
          <w:spacing w:val="-6"/>
          <w:sz w:val="24"/>
          <w:szCs w:val="28"/>
        </w:rPr>
        <w:t xml:space="preserve"> </w:t>
      </w:r>
      <w:r w:rsidRPr="001574F6">
        <w:rPr>
          <w:color w:val="000000"/>
          <w:spacing w:val="-6"/>
          <w:sz w:val="24"/>
          <w:szCs w:val="28"/>
        </w:rPr>
        <w:t>– Схема крепления экстензометров продольной и поперечной деформации</w:t>
      </w:r>
      <w:r w:rsidR="001574F6" w:rsidRPr="001574F6">
        <w:rPr>
          <w:color w:val="000000"/>
          <w:spacing w:val="-6"/>
          <w:sz w:val="24"/>
          <w:szCs w:val="28"/>
        </w:rPr>
        <w:t xml:space="preserve"> </w:t>
      </w:r>
      <w:r w:rsidRPr="001574F6">
        <w:rPr>
          <w:color w:val="000000"/>
          <w:spacing w:val="-6"/>
          <w:sz w:val="24"/>
          <w:szCs w:val="28"/>
        </w:rPr>
        <w:t xml:space="preserve"> на образце для определения коэффициента Пуассона </w:t>
      </w:r>
      <w:r w:rsidR="001574F6" w:rsidRPr="001574F6">
        <w:rPr>
          <w:color w:val="000000"/>
          <w:spacing w:val="-6"/>
          <w:sz w:val="24"/>
          <w:szCs w:val="28"/>
        </w:rPr>
        <w:t>и статического модуля упругости</w:t>
      </w:r>
    </w:p>
    <w:p w:rsidR="00F367C9" w:rsidRPr="001574F6" w:rsidRDefault="00F367C9" w:rsidP="001574F6">
      <w:pPr>
        <w:spacing w:after="0" w:line="360" w:lineRule="auto"/>
        <w:ind w:firstLine="709"/>
        <w:jc w:val="both"/>
        <w:rPr>
          <w:rFonts w:ascii="Times New Roman" w:hAnsi="Times New Roman"/>
          <w:sz w:val="28"/>
          <w:szCs w:val="28"/>
        </w:rPr>
      </w:pPr>
    </w:p>
    <w:p w:rsidR="00F5737E" w:rsidRPr="001574F6" w:rsidRDefault="00F5737E" w:rsidP="001574F6">
      <w:pPr>
        <w:spacing w:after="0" w:line="360" w:lineRule="auto"/>
        <w:ind w:firstLine="709"/>
        <w:jc w:val="both"/>
        <w:rPr>
          <w:rFonts w:ascii="Times New Roman" w:hAnsi="Times New Roman"/>
          <w:b/>
          <w:sz w:val="28"/>
          <w:szCs w:val="28"/>
        </w:rPr>
      </w:pPr>
      <w:r w:rsidRPr="001574F6">
        <w:rPr>
          <w:rFonts w:ascii="Times New Roman" w:hAnsi="Times New Roman"/>
          <w:b/>
          <w:sz w:val="28"/>
          <w:szCs w:val="28"/>
        </w:rPr>
        <w:lastRenderedPageBreak/>
        <w:t xml:space="preserve">Экспериментальная </w:t>
      </w:r>
      <w:r w:rsidR="00E752FD" w:rsidRPr="001574F6">
        <w:rPr>
          <w:rFonts w:ascii="Times New Roman" w:hAnsi="Times New Roman"/>
          <w:b/>
          <w:sz w:val="28"/>
          <w:szCs w:val="28"/>
        </w:rPr>
        <w:t>часть</w:t>
      </w:r>
      <w:r w:rsidR="00F367C9" w:rsidRPr="001574F6">
        <w:rPr>
          <w:rFonts w:ascii="Times New Roman" w:hAnsi="Times New Roman"/>
          <w:b/>
          <w:sz w:val="28"/>
          <w:szCs w:val="28"/>
        </w:rPr>
        <w:t>.</w:t>
      </w:r>
    </w:p>
    <w:p w:rsidR="00DA719A" w:rsidRPr="001574F6" w:rsidRDefault="00DA719A" w:rsidP="001574F6">
      <w:pPr>
        <w:pStyle w:val="a4"/>
        <w:tabs>
          <w:tab w:val="left" w:pos="360"/>
          <w:tab w:val="num" w:pos="709"/>
          <w:tab w:val="left" w:pos="1620"/>
        </w:tabs>
        <w:spacing w:line="360" w:lineRule="auto"/>
        <w:ind w:right="-1" w:firstLine="709"/>
        <w:jc w:val="both"/>
        <w:rPr>
          <w:sz w:val="28"/>
          <w:szCs w:val="28"/>
        </w:rPr>
      </w:pPr>
      <w:r w:rsidRPr="001574F6">
        <w:rPr>
          <w:sz w:val="28"/>
          <w:szCs w:val="28"/>
        </w:rPr>
        <w:t xml:space="preserve">В таблице </w:t>
      </w:r>
      <w:r w:rsidR="00F367C9" w:rsidRPr="001574F6">
        <w:rPr>
          <w:sz w:val="28"/>
          <w:szCs w:val="28"/>
        </w:rPr>
        <w:t>1</w:t>
      </w:r>
      <w:r w:rsidRPr="001574F6">
        <w:rPr>
          <w:sz w:val="28"/>
          <w:szCs w:val="28"/>
        </w:rPr>
        <w:t xml:space="preserve"> и на рис</w:t>
      </w:r>
      <w:r w:rsidR="00F367C9" w:rsidRPr="001574F6">
        <w:rPr>
          <w:sz w:val="28"/>
          <w:szCs w:val="28"/>
        </w:rPr>
        <w:t xml:space="preserve">унке </w:t>
      </w:r>
      <w:r w:rsidRPr="001574F6">
        <w:rPr>
          <w:sz w:val="28"/>
          <w:szCs w:val="28"/>
        </w:rPr>
        <w:t>2</w:t>
      </w:r>
      <w:r w:rsidR="00E569D6" w:rsidRPr="001574F6">
        <w:rPr>
          <w:sz w:val="28"/>
          <w:szCs w:val="28"/>
        </w:rPr>
        <w:t xml:space="preserve"> представлены</w:t>
      </w:r>
      <w:r w:rsidRPr="001574F6">
        <w:rPr>
          <w:sz w:val="28"/>
          <w:szCs w:val="28"/>
        </w:rPr>
        <w:t xml:space="preserve"> результаты</w:t>
      </w:r>
      <w:r w:rsidR="00E569D6" w:rsidRPr="001574F6">
        <w:rPr>
          <w:sz w:val="28"/>
          <w:szCs w:val="28"/>
        </w:rPr>
        <w:t xml:space="preserve"> испытаний</w:t>
      </w:r>
      <w:r w:rsidRPr="001574F6">
        <w:rPr>
          <w:sz w:val="28"/>
          <w:szCs w:val="28"/>
        </w:rPr>
        <w:t xml:space="preserve"> </w:t>
      </w:r>
      <w:r w:rsidR="00E569D6" w:rsidRPr="001574F6">
        <w:rPr>
          <w:sz w:val="28"/>
          <w:szCs w:val="28"/>
        </w:rPr>
        <w:t xml:space="preserve">и температурная зависимость статического </w:t>
      </w:r>
      <w:r w:rsidRPr="001574F6">
        <w:rPr>
          <w:sz w:val="28"/>
          <w:szCs w:val="28"/>
        </w:rPr>
        <w:t>модуля упругост</w:t>
      </w:r>
      <w:r w:rsidR="00E569D6" w:rsidRPr="001574F6">
        <w:rPr>
          <w:sz w:val="28"/>
          <w:szCs w:val="28"/>
        </w:rPr>
        <w:t>и монокристаллов сплава ВЖМ8 в</w:t>
      </w:r>
      <w:r w:rsidRPr="001574F6">
        <w:rPr>
          <w:sz w:val="28"/>
          <w:szCs w:val="28"/>
        </w:rPr>
        <w:t xml:space="preserve"> тр</w:t>
      </w:r>
      <w:r w:rsidR="001574F6">
        <w:rPr>
          <w:sz w:val="28"/>
          <w:szCs w:val="28"/>
        </w:rPr>
        <w:t>е</w:t>
      </w:r>
      <w:r w:rsidRPr="001574F6">
        <w:rPr>
          <w:sz w:val="28"/>
          <w:szCs w:val="28"/>
        </w:rPr>
        <w:t xml:space="preserve">х </w:t>
      </w:r>
      <w:r w:rsidR="00E569D6" w:rsidRPr="001574F6">
        <w:rPr>
          <w:sz w:val="28"/>
          <w:szCs w:val="28"/>
        </w:rPr>
        <w:t>кристаллографических направлениях</w:t>
      </w:r>
      <w:r w:rsidRPr="001574F6">
        <w:rPr>
          <w:sz w:val="28"/>
          <w:szCs w:val="28"/>
        </w:rPr>
        <w:t xml:space="preserve"> </w:t>
      </w:r>
      <w:r w:rsidRPr="001574F6">
        <w:rPr>
          <w:iCs/>
          <w:sz w:val="28"/>
          <w:szCs w:val="28"/>
        </w:rPr>
        <w:t>&lt;001&gt;, &lt;011&gt; и &lt;111&gt; в интервале температур 20–1000</w:t>
      </w:r>
      <w:r w:rsidR="001574F6">
        <w:rPr>
          <w:sz w:val="28"/>
          <w:szCs w:val="28"/>
        </w:rPr>
        <w:t>°</w:t>
      </w:r>
      <w:r w:rsidRPr="001574F6">
        <w:rPr>
          <w:iCs/>
          <w:sz w:val="28"/>
          <w:szCs w:val="28"/>
        </w:rPr>
        <w:t>С</w:t>
      </w:r>
      <w:r w:rsidRPr="001574F6">
        <w:rPr>
          <w:sz w:val="28"/>
          <w:szCs w:val="28"/>
        </w:rPr>
        <w:t>.</w:t>
      </w:r>
    </w:p>
    <w:p w:rsidR="00306C90" w:rsidRPr="001574F6" w:rsidRDefault="00306C90" w:rsidP="001574F6">
      <w:pPr>
        <w:pStyle w:val="a4"/>
        <w:tabs>
          <w:tab w:val="left" w:pos="360"/>
          <w:tab w:val="num" w:pos="709"/>
          <w:tab w:val="left" w:pos="1620"/>
        </w:tabs>
        <w:spacing w:line="360" w:lineRule="auto"/>
        <w:ind w:right="-1" w:firstLine="720"/>
        <w:jc w:val="both"/>
        <w:rPr>
          <w:sz w:val="28"/>
          <w:szCs w:val="28"/>
        </w:rPr>
      </w:pPr>
    </w:p>
    <w:p w:rsidR="001574F6" w:rsidRPr="001574F6" w:rsidRDefault="00DA719A" w:rsidP="001574F6">
      <w:pPr>
        <w:pStyle w:val="a4"/>
        <w:tabs>
          <w:tab w:val="left" w:pos="360"/>
          <w:tab w:val="num" w:pos="709"/>
          <w:tab w:val="left" w:pos="1620"/>
        </w:tabs>
        <w:spacing w:line="276" w:lineRule="auto"/>
        <w:ind w:right="-1" w:firstLine="709"/>
        <w:jc w:val="right"/>
      </w:pPr>
      <w:r w:rsidRPr="001574F6">
        <w:t xml:space="preserve">Таблица </w:t>
      </w:r>
      <w:r w:rsidR="00F367C9" w:rsidRPr="001574F6">
        <w:t>1</w:t>
      </w:r>
    </w:p>
    <w:p w:rsidR="00DA719A" w:rsidRPr="001574F6" w:rsidRDefault="00DA719A" w:rsidP="001574F6">
      <w:pPr>
        <w:pStyle w:val="a4"/>
        <w:tabs>
          <w:tab w:val="left" w:pos="360"/>
          <w:tab w:val="num" w:pos="709"/>
          <w:tab w:val="left" w:pos="1620"/>
        </w:tabs>
        <w:spacing w:line="276" w:lineRule="auto"/>
        <w:ind w:right="-1" w:firstLine="0"/>
        <w:jc w:val="center"/>
      </w:pPr>
      <w:r w:rsidRPr="001574F6">
        <w:t xml:space="preserve">Значения модуля упругости монокристаллов сплава ВЖМ8 для КГО </w:t>
      </w:r>
      <w:r w:rsidRPr="001574F6">
        <w:rPr>
          <w:iCs/>
        </w:rPr>
        <w:t>&lt;001&gt;, &lt;011&gt; и &lt;111&gt; в интервале температур 20–1000</w:t>
      </w:r>
      <w:proofErr w:type="gramStart"/>
      <w:r w:rsidR="001574F6">
        <w:rPr>
          <w:iCs/>
        </w:rPr>
        <w:t>°</w:t>
      </w:r>
      <w:r w:rsidRPr="001574F6">
        <w:rPr>
          <w:iCs/>
        </w:rPr>
        <w:t>С</w:t>
      </w:r>
      <w:proofErr w:type="gramEnd"/>
    </w:p>
    <w:tbl>
      <w:tblPr>
        <w:tblW w:w="9077" w:type="dxa"/>
        <w:tblInd w:w="103" w:type="dxa"/>
        <w:tblLayout w:type="fixed"/>
        <w:tblLook w:val="04A0" w:firstRow="1" w:lastRow="0" w:firstColumn="1" w:lastColumn="0" w:noHBand="0" w:noVBand="1"/>
      </w:tblPr>
      <w:tblGrid>
        <w:gridCol w:w="929"/>
        <w:gridCol w:w="544"/>
        <w:gridCol w:w="544"/>
        <w:gridCol w:w="545"/>
        <w:gridCol w:w="544"/>
        <w:gridCol w:w="545"/>
        <w:gridCol w:w="544"/>
        <w:gridCol w:w="544"/>
        <w:gridCol w:w="545"/>
        <w:gridCol w:w="544"/>
        <w:gridCol w:w="545"/>
        <w:gridCol w:w="544"/>
        <w:gridCol w:w="544"/>
        <w:gridCol w:w="545"/>
        <w:gridCol w:w="544"/>
        <w:gridCol w:w="527"/>
      </w:tblGrid>
      <w:tr w:rsidR="00DA719A" w:rsidRPr="001574F6" w:rsidTr="00991538">
        <w:trPr>
          <w:trHeight w:val="308"/>
        </w:trPr>
        <w:tc>
          <w:tcPr>
            <w:tcW w:w="9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719A" w:rsidRPr="001574F6" w:rsidRDefault="00DA719A" w:rsidP="001574F6">
            <w:pPr>
              <w:spacing w:after="0"/>
              <w:ind w:right="-1"/>
              <w:jc w:val="center"/>
              <w:rPr>
                <w:rFonts w:ascii="Times New Roman" w:hAnsi="Times New Roman"/>
                <w:color w:val="000000"/>
              </w:rPr>
            </w:pPr>
            <w:r w:rsidRPr="001574F6">
              <w:rPr>
                <w:rFonts w:ascii="Times New Roman" w:hAnsi="Times New Roman"/>
                <w:color w:val="000000"/>
              </w:rPr>
              <w:t xml:space="preserve">T, </w:t>
            </w:r>
            <w:r w:rsidR="001574F6" w:rsidRPr="001574F6">
              <w:rPr>
                <w:rFonts w:ascii="Times New Roman" w:hAnsi="Times New Roman"/>
                <w:color w:val="000000"/>
              </w:rPr>
              <w:t>°</w:t>
            </w:r>
            <w:r w:rsidRPr="001574F6">
              <w:rPr>
                <w:rFonts w:ascii="Times New Roman" w:hAnsi="Times New Roman"/>
                <w:color w:val="000000"/>
              </w:rPr>
              <w:t>С</w:t>
            </w:r>
          </w:p>
        </w:tc>
        <w:tc>
          <w:tcPr>
            <w:tcW w:w="2722" w:type="dxa"/>
            <w:gridSpan w:val="5"/>
            <w:tcBorders>
              <w:top w:val="single" w:sz="4" w:space="0" w:color="auto"/>
              <w:left w:val="nil"/>
              <w:bottom w:val="single" w:sz="4" w:space="0" w:color="auto"/>
              <w:right w:val="single" w:sz="4" w:space="0" w:color="auto"/>
            </w:tcBorders>
            <w:shd w:val="clear" w:color="auto" w:fill="auto"/>
            <w:noWrap/>
            <w:vAlign w:val="center"/>
            <w:hideMark/>
          </w:tcPr>
          <w:p w:rsidR="00DA719A" w:rsidRPr="001574F6" w:rsidRDefault="00DA719A" w:rsidP="001574F6">
            <w:pPr>
              <w:spacing w:after="0"/>
              <w:ind w:right="-1"/>
              <w:jc w:val="center"/>
              <w:rPr>
                <w:rFonts w:ascii="Times New Roman" w:hAnsi="Times New Roman"/>
                <w:color w:val="000000"/>
              </w:rPr>
            </w:pPr>
            <w:r w:rsidRPr="001574F6">
              <w:rPr>
                <w:rFonts w:ascii="Times New Roman" w:hAnsi="Times New Roman"/>
                <w:color w:val="000000"/>
              </w:rPr>
              <w:t>20</w:t>
            </w:r>
          </w:p>
        </w:tc>
        <w:tc>
          <w:tcPr>
            <w:tcW w:w="2722" w:type="dxa"/>
            <w:gridSpan w:val="5"/>
            <w:tcBorders>
              <w:top w:val="single" w:sz="4" w:space="0" w:color="auto"/>
              <w:left w:val="nil"/>
              <w:bottom w:val="single" w:sz="4" w:space="0" w:color="auto"/>
              <w:right w:val="single" w:sz="4" w:space="0" w:color="auto"/>
            </w:tcBorders>
            <w:shd w:val="clear" w:color="auto" w:fill="auto"/>
            <w:noWrap/>
            <w:vAlign w:val="center"/>
            <w:hideMark/>
          </w:tcPr>
          <w:p w:rsidR="00DA719A" w:rsidRPr="001574F6" w:rsidRDefault="00DA719A" w:rsidP="001574F6">
            <w:pPr>
              <w:spacing w:after="0"/>
              <w:ind w:right="-1"/>
              <w:jc w:val="center"/>
              <w:rPr>
                <w:rFonts w:ascii="Times New Roman" w:hAnsi="Times New Roman"/>
                <w:color w:val="000000"/>
              </w:rPr>
            </w:pPr>
            <w:r w:rsidRPr="001574F6">
              <w:rPr>
                <w:rFonts w:ascii="Times New Roman" w:hAnsi="Times New Roman"/>
                <w:color w:val="000000"/>
              </w:rPr>
              <w:t>700</w:t>
            </w:r>
          </w:p>
        </w:tc>
        <w:tc>
          <w:tcPr>
            <w:tcW w:w="2704" w:type="dxa"/>
            <w:gridSpan w:val="5"/>
            <w:tcBorders>
              <w:top w:val="single" w:sz="4" w:space="0" w:color="auto"/>
              <w:left w:val="nil"/>
              <w:bottom w:val="single" w:sz="4" w:space="0" w:color="auto"/>
              <w:right w:val="single" w:sz="4" w:space="0" w:color="auto"/>
            </w:tcBorders>
            <w:shd w:val="clear" w:color="auto" w:fill="auto"/>
            <w:noWrap/>
            <w:vAlign w:val="center"/>
            <w:hideMark/>
          </w:tcPr>
          <w:p w:rsidR="00DA719A" w:rsidRPr="001574F6" w:rsidRDefault="00DA719A" w:rsidP="001574F6">
            <w:pPr>
              <w:spacing w:after="0"/>
              <w:ind w:right="-1"/>
              <w:jc w:val="center"/>
              <w:rPr>
                <w:rFonts w:ascii="Times New Roman" w:hAnsi="Times New Roman"/>
                <w:color w:val="000000"/>
              </w:rPr>
            </w:pPr>
            <w:r w:rsidRPr="001574F6">
              <w:rPr>
                <w:rFonts w:ascii="Times New Roman" w:hAnsi="Times New Roman"/>
                <w:color w:val="000000"/>
              </w:rPr>
              <w:t>800</w:t>
            </w:r>
          </w:p>
        </w:tc>
      </w:tr>
      <w:tr w:rsidR="00DA719A" w:rsidRPr="001574F6" w:rsidTr="00991538">
        <w:trPr>
          <w:trHeight w:val="308"/>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DA719A" w:rsidRPr="001574F6" w:rsidRDefault="00DA719A" w:rsidP="001574F6">
            <w:pPr>
              <w:spacing w:after="0"/>
              <w:ind w:left="-103" w:right="-35"/>
              <w:jc w:val="center"/>
              <w:rPr>
                <w:rFonts w:ascii="Times New Roman" w:hAnsi="Times New Roman"/>
                <w:color w:val="000000"/>
              </w:rPr>
            </w:pPr>
            <w:r w:rsidRPr="001574F6">
              <w:rPr>
                <w:rFonts w:ascii="Times New Roman" w:hAnsi="Times New Roman"/>
                <w:color w:val="000000"/>
                <w:lang w:val="en-US"/>
              </w:rPr>
              <w:t>E</w:t>
            </w:r>
            <w:r w:rsidRPr="001574F6">
              <w:rPr>
                <w:rFonts w:ascii="Times New Roman" w:hAnsi="Times New Roman"/>
                <w:color w:val="000000"/>
              </w:rPr>
              <w:t>&lt;001&gt;,</w:t>
            </w:r>
          </w:p>
          <w:p w:rsidR="00DA719A" w:rsidRPr="001574F6" w:rsidRDefault="00DA719A" w:rsidP="001574F6">
            <w:pPr>
              <w:spacing w:after="0"/>
              <w:ind w:left="-103" w:right="-35"/>
              <w:jc w:val="center"/>
              <w:rPr>
                <w:rFonts w:ascii="Times New Roman" w:hAnsi="Times New Roman"/>
                <w:color w:val="000000"/>
              </w:rPr>
            </w:pPr>
            <w:r w:rsidRPr="001574F6">
              <w:rPr>
                <w:rFonts w:ascii="Times New Roman" w:hAnsi="Times New Roman"/>
                <w:color w:val="000000"/>
              </w:rPr>
              <w:t>ГПа</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145</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138</w:t>
            </w:r>
          </w:p>
        </w:tc>
        <w:tc>
          <w:tcPr>
            <w:tcW w:w="545"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135</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125</w:t>
            </w:r>
          </w:p>
        </w:tc>
        <w:tc>
          <w:tcPr>
            <w:tcW w:w="545"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130</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112</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114</w:t>
            </w:r>
          </w:p>
        </w:tc>
        <w:tc>
          <w:tcPr>
            <w:tcW w:w="545"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109</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108</w:t>
            </w:r>
          </w:p>
        </w:tc>
        <w:tc>
          <w:tcPr>
            <w:tcW w:w="545"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110</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106</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102</w:t>
            </w:r>
          </w:p>
        </w:tc>
        <w:tc>
          <w:tcPr>
            <w:tcW w:w="545"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100</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99</w:t>
            </w:r>
          </w:p>
        </w:tc>
        <w:tc>
          <w:tcPr>
            <w:tcW w:w="527"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104</w:t>
            </w:r>
          </w:p>
        </w:tc>
      </w:tr>
      <w:tr w:rsidR="00DA719A" w:rsidRPr="001574F6" w:rsidTr="00991538">
        <w:trPr>
          <w:trHeight w:val="308"/>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DA719A" w:rsidRPr="001574F6" w:rsidRDefault="00DA719A" w:rsidP="001574F6">
            <w:pPr>
              <w:spacing w:after="0"/>
              <w:ind w:left="-103" w:right="-35"/>
              <w:jc w:val="center"/>
              <w:rPr>
                <w:rFonts w:ascii="Times New Roman" w:hAnsi="Times New Roman"/>
                <w:color w:val="000000"/>
              </w:rPr>
            </w:pPr>
            <w:r w:rsidRPr="001574F6">
              <w:rPr>
                <w:rFonts w:ascii="Times New Roman" w:hAnsi="Times New Roman"/>
                <w:color w:val="000000"/>
                <w:lang w:val="en-US"/>
              </w:rPr>
              <w:t>E</w:t>
            </w:r>
            <w:r w:rsidRPr="001574F6">
              <w:rPr>
                <w:rFonts w:ascii="Times New Roman" w:hAnsi="Times New Roman"/>
                <w:color w:val="000000"/>
              </w:rPr>
              <w:t>&lt;011&gt;,</w:t>
            </w:r>
          </w:p>
          <w:p w:rsidR="00DA719A" w:rsidRPr="001574F6" w:rsidRDefault="00DA719A" w:rsidP="001574F6">
            <w:pPr>
              <w:spacing w:after="0"/>
              <w:ind w:left="-103" w:right="-35"/>
              <w:jc w:val="center"/>
              <w:rPr>
                <w:rFonts w:ascii="Times New Roman" w:hAnsi="Times New Roman"/>
                <w:color w:val="000000"/>
              </w:rPr>
            </w:pPr>
            <w:r w:rsidRPr="001574F6">
              <w:rPr>
                <w:rFonts w:ascii="Times New Roman" w:hAnsi="Times New Roman"/>
                <w:color w:val="000000"/>
              </w:rPr>
              <w:t>ГПа</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250</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264</w:t>
            </w:r>
          </w:p>
        </w:tc>
        <w:tc>
          <w:tcPr>
            <w:tcW w:w="545"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240</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242</w:t>
            </w:r>
          </w:p>
        </w:tc>
        <w:tc>
          <w:tcPr>
            <w:tcW w:w="545"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235</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207</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198</w:t>
            </w:r>
          </w:p>
        </w:tc>
        <w:tc>
          <w:tcPr>
            <w:tcW w:w="545"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201</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197</w:t>
            </w:r>
          </w:p>
        </w:tc>
        <w:tc>
          <w:tcPr>
            <w:tcW w:w="545"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192</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199</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195</w:t>
            </w:r>
          </w:p>
        </w:tc>
        <w:tc>
          <w:tcPr>
            <w:tcW w:w="545"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187</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203</w:t>
            </w:r>
          </w:p>
        </w:tc>
        <w:tc>
          <w:tcPr>
            <w:tcW w:w="527"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182</w:t>
            </w:r>
          </w:p>
        </w:tc>
      </w:tr>
      <w:tr w:rsidR="00DA719A" w:rsidRPr="001574F6" w:rsidTr="00991538">
        <w:trPr>
          <w:trHeight w:val="308"/>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DA719A" w:rsidRPr="001574F6" w:rsidRDefault="00DA719A" w:rsidP="001574F6">
            <w:pPr>
              <w:spacing w:after="0"/>
              <w:ind w:left="-103" w:right="-35"/>
              <w:jc w:val="center"/>
              <w:rPr>
                <w:rFonts w:ascii="Times New Roman" w:hAnsi="Times New Roman"/>
                <w:color w:val="000000"/>
              </w:rPr>
            </w:pPr>
            <w:r w:rsidRPr="001574F6">
              <w:rPr>
                <w:rFonts w:ascii="Times New Roman" w:hAnsi="Times New Roman"/>
                <w:color w:val="000000"/>
                <w:lang w:val="en-US"/>
              </w:rPr>
              <w:t>E</w:t>
            </w:r>
            <w:r w:rsidRPr="001574F6">
              <w:rPr>
                <w:rFonts w:ascii="Times New Roman" w:hAnsi="Times New Roman"/>
                <w:color w:val="000000"/>
              </w:rPr>
              <w:t>&lt;111&gt;,</w:t>
            </w:r>
          </w:p>
          <w:p w:rsidR="00DA719A" w:rsidRPr="001574F6" w:rsidRDefault="00DA719A" w:rsidP="001574F6">
            <w:pPr>
              <w:spacing w:after="0"/>
              <w:ind w:left="-103" w:right="-35"/>
              <w:jc w:val="center"/>
              <w:rPr>
                <w:rFonts w:ascii="Times New Roman" w:hAnsi="Times New Roman"/>
                <w:color w:val="000000"/>
              </w:rPr>
            </w:pPr>
            <w:r w:rsidRPr="001574F6">
              <w:rPr>
                <w:rFonts w:ascii="Times New Roman" w:hAnsi="Times New Roman"/>
                <w:color w:val="000000"/>
              </w:rPr>
              <w:t>ГПа</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318</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318</w:t>
            </w:r>
          </w:p>
        </w:tc>
        <w:tc>
          <w:tcPr>
            <w:tcW w:w="545"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308</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319</w:t>
            </w:r>
          </w:p>
        </w:tc>
        <w:tc>
          <w:tcPr>
            <w:tcW w:w="545"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298</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270</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257</w:t>
            </w:r>
          </w:p>
        </w:tc>
        <w:tc>
          <w:tcPr>
            <w:tcW w:w="545"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271</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273</w:t>
            </w:r>
          </w:p>
        </w:tc>
        <w:tc>
          <w:tcPr>
            <w:tcW w:w="545"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264</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256</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240</w:t>
            </w:r>
          </w:p>
        </w:tc>
        <w:tc>
          <w:tcPr>
            <w:tcW w:w="545"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251</w:t>
            </w:r>
          </w:p>
        </w:tc>
        <w:tc>
          <w:tcPr>
            <w:tcW w:w="544"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254</w:t>
            </w:r>
          </w:p>
        </w:tc>
        <w:tc>
          <w:tcPr>
            <w:tcW w:w="527" w:type="dxa"/>
            <w:tcBorders>
              <w:top w:val="nil"/>
              <w:left w:val="nil"/>
              <w:bottom w:val="single" w:sz="4" w:space="0" w:color="auto"/>
              <w:right w:val="single" w:sz="4" w:space="0" w:color="auto"/>
            </w:tcBorders>
            <w:shd w:val="clear" w:color="auto" w:fill="auto"/>
            <w:noWrap/>
            <w:vAlign w:val="center"/>
            <w:hideMark/>
          </w:tcPr>
          <w:p w:rsidR="00DA719A" w:rsidRPr="001574F6" w:rsidRDefault="00DA719A" w:rsidP="00991538">
            <w:pPr>
              <w:spacing w:after="0"/>
              <w:ind w:left="-181" w:right="-58"/>
              <w:jc w:val="center"/>
              <w:rPr>
                <w:rFonts w:ascii="Times New Roman" w:hAnsi="Times New Roman"/>
                <w:color w:val="000000"/>
              </w:rPr>
            </w:pPr>
            <w:r w:rsidRPr="001574F6">
              <w:rPr>
                <w:rFonts w:ascii="Times New Roman" w:hAnsi="Times New Roman"/>
                <w:color w:val="000000"/>
              </w:rPr>
              <w:t>252</w:t>
            </w:r>
          </w:p>
        </w:tc>
      </w:tr>
    </w:tbl>
    <w:p w:rsidR="00DA719A" w:rsidRPr="001574F6" w:rsidRDefault="00DA719A" w:rsidP="001574F6">
      <w:pPr>
        <w:pStyle w:val="a4"/>
        <w:tabs>
          <w:tab w:val="left" w:pos="360"/>
          <w:tab w:val="num" w:pos="709"/>
          <w:tab w:val="left" w:pos="1620"/>
        </w:tabs>
        <w:spacing w:line="276" w:lineRule="auto"/>
        <w:ind w:right="-1" w:firstLine="709"/>
        <w:jc w:val="right"/>
      </w:pPr>
      <w:r w:rsidRPr="001574F6">
        <w:t xml:space="preserve">Продолжение таблицы </w:t>
      </w:r>
      <w:r w:rsidR="00F367C9" w:rsidRPr="001574F6">
        <w:t>1</w:t>
      </w:r>
    </w:p>
    <w:tbl>
      <w:tblPr>
        <w:tblW w:w="907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765"/>
        <w:gridCol w:w="765"/>
        <w:gridCol w:w="766"/>
        <w:gridCol w:w="765"/>
        <w:gridCol w:w="766"/>
        <w:gridCol w:w="765"/>
        <w:gridCol w:w="765"/>
        <w:gridCol w:w="766"/>
        <w:gridCol w:w="765"/>
        <w:gridCol w:w="766"/>
      </w:tblGrid>
      <w:tr w:rsidR="00DA719A" w:rsidRPr="001574F6" w:rsidTr="00720835">
        <w:trPr>
          <w:trHeight w:val="284"/>
        </w:trPr>
        <w:tc>
          <w:tcPr>
            <w:tcW w:w="1423" w:type="dxa"/>
            <w:shd w:val="clear" w:color="auto" w:fill="auto"/>
            <w:noWrap/>
            <w:vAlign w:val="center"/>
            <w:hideMark/>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T, ºС</w:t>
            </w:r>
          </w:p>
        </w:tc>
        <w:tc>
          <w:tcPr>
            <w:tcW w:w="3827" w:type="dxa"/>
            <w:gridSpan w:val="5"/>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900</w:t>
            </w:r>
          </w:p>
        </w:tc>
        <w:tc>
          <w:tcPr>
            <w:tcW w:w="3827" w:type="dxa"/>
            <w:gridSpan w:val="5"/>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1000</w:t>
            </w:r>
          </w:p>
        </w:tc>
      </w:tr>
      <w:tr w:rsidR="00DA719A" w:rsidRPr="001574F6" w:rsidTr="00720835">
        <w:trPr>
          <w:trHeight w:val="284"/>
        </w:trPr>
        <w:tc>
          <w:tcPr>
            <w:tcW w:w="1423" w:type="dxa"/>
            <w:shd w:val="clear" w:color="auto" w:fill="auto"/>
            <w:noWrap/>
            <w:vAlign w:val="center"/>
            <w:hideMark/>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i/>
                <w:color w:val="000000"/>
                <w:szCs w:val="24"/>
                <w:lang w:val="en-US"/>
              </w:rPr>
              <w:t>E</w:t>
            </w:r>
            <w:r w:rsidRPr="001574F6">
              <w:rPr>
                <w:rFonts w:ascii="Times New Roman" w:hAnsi="Times New Roman"/>
                <w:color w:val="000000"/>
                <w:szCs w:val="24"/>
              </w:rPr>
              <w:t>&lt;001&gt;,</w:t>
            </w:r>
          </w:p>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ГПа</w:t>
            </w:r>
          </w:p>
        </w:tc>
        <w:tc>
          <w:tcPr>
            <w:tcW w:w="765"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95</w:t>
            </w:r>
          </w:p>
        </w:tc>
        <w:tc>
          <w:tcPr>
            <w:tcW w:w="765"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93</w:t>
            </w:r>
          </w:p>
        </w:tc>
        <w:tc>
          <w:tcPr>
            <w:tcW w:w="766"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92</w:t>
            </w:r>
          </w:p>
        </w:tc>
        <w:tc>
          <w:tcPr>
            <w:tcW w:w="765"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95</w:t>
            </w:r>
          </w:p>
        </w:tc>
        <w:tc>
          <w:tcPr>
            <w:tcW w:w="766"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98</w:t>
            </w:r>
          </w:p>
        </w:tc>
        <w:tc>
          <w:tcPr>
            <w:tcW w:w="765"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80</w:t>
            </w:r>
          </w:p>
        </w:tc>
        <w:tc>
          <w:tcPr>
            <w:tcW w:w="765"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78</w:t>
            </w:r>
          </w:p>
        </w:tc>
        <w:tc>
          <w:tcPr>
            <w:tcW w:w="766"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85</w:t>
            </w:r>
          </w:p>
        </w:tc>
        <w:tc>
          <w:tcPr>
            <w:tcW w:w="765"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83</w:t>
            </w:r>
          </w:p>
        </w:tc>
        <w:tc>
          <w:tcPr>
            <w:tcW w:w="766"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82</w:t>
            </w:r>
          </w:p>
        </w:tc>
      </w:tr>
      <w:tr w:rsidR="00DA719A" w:rsidRPr="001574F6" w:rsidTr="00720835">
        <w:trPr>
          <w:trHeight w:val="284"/>
        </w:trPr>
        <w:tc>
          <w:tcPr>
            <w:tcW w:w="1423" w:type="dxa"/>
            <w:shd w:val="clear" w:color="auto" w:fill="auto"/>
            <w:noWrap/>
            <w:vAlign w:val="center"/>
            <w:hideMark/>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i/>
                <w:color w:val="000000"/>
                <w:szCs w:val="24"/>
                <w:lang w:val="en-US"/>
              </w:rPr>
              <w:t>E</w:t>
            </w:r>
            <w:r w:rsidRPr="001574F6">
              <w:rPr>
                <w:rFonts w:ascii="Times New Roman" w:hAnsi="Times New Roman"/>
                <w:color w:val="000000"/>
                <w:szCs w:val="24"/>
              </w:rPr>
              <w:t>&lt;011&gt;,</w:t>
            </w:r>
          </w:p>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ГПа</w:t>
            </w:r>
          </w:p>
        </w:tc>
        <w:tc>
          <w:tcPr>
            <w:tcW w:w="765"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170</w:t>
            </w:r>
          </w:p>
        </w:tc>
        <w:tc>
          <w:tcPr>
            <w:tcW w:w="765"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178</w:t>
            </w:r>
          </w:p>
        </w:tc>
        <w:tc>
          <w:tcPr>
            <w:tcW w:w="766"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163</w:t>
            </w:r>
          </w:p>
        </w:tc>
        <w:tc>
          <w:tcPr>
            <w:tcW w:w="765"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172</w:t>
            </w:r>
          </w:p>
        </w:tc>
        <w:tc>
          <w:tcPr>
            <w:tcW w:w="766"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164</w:t>
            </w:r>
          </w:p>
        </w:tc>
        <w:tc>
          <w:tcPr>
            <w:tcW w:w="765"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155</w:t>
            </w:r>
          </w:p>
        </w:tc>
        <w:tc>
          <w:tcPr>
            <w:tcW w:w="765"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146</w:t>
            </w:r>
          </w:p>
        </w:tc>
        <w:tc>
          <w:tcPr>
            <w:tcW w:w="766"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159</w:t>
            </w:r>
          </w:p>
        </w:tc>
        <w:tc>
          <w:tcPr>
            <w:tcW w:w="765"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154</w:t>
            </w:r>
          </w:p>
        </w:tc>
        <w:tc>
          <w:tcPr>
            <w:tcW w:w="766"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162</w:t>
            </w:r>
          </w:p>
        </w:tc>
      </w:tr>
      <w:tr w:rsidR="00DA719A" w:rsidRPr="001574F6" w:rsidTr="00720835">
        <w:trPr>
          <w:trHeight w:val="284"/>
        </w:trPr>
        <w:tc>
          <w:tcPr>
            <w:tcW w:w="1423" w:type="dxa"/>
            <w:shd w:val="clear" w:color="auto" w:fill="auto"/>
            <w:noWrap/>
            <w:vAlign w:val="center"/>
            <w:hideMark/>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i/>
                <w:color w:val="000000"/>
                <w:szCs w:val="24"/>
                <w:lang w:val="en-US"/>
              </w:rPr>
              <w:t>E</w:t>
            </w:r>
            <w:r w:rsidRPr="001574F6">
              <w:rPr>
                <w:rFonts w:ascii="Times New Roman" w:hAnsi="Times New Roman"/>
                <w:color w:val="000000"/>
                <w:szCs w:val="24"/>
              </w:rPr>
              <w:t>&lt;111&gt;,</w:t>
            </w:r>
          </w:p>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ГПа</w:t>
            </w:r>
          </w:p>
        </w:tc>
        <w:tc>
          <w:tcPr>
            <w:tcW w:w="765"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236</w:t>
            </w:r>
          </w:p>
        </w:tc>
        <w:tc>
          <w:tcPr>
            <w:tcW w:w="765"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223</w:t>
            </w:r>
          </w:p>
        </w:tc>
        <w:tc>
          <w:tcPr>
            <w:tcW w:w="766"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217</w:t>
            </w:r>
          </w:p>
        </w:tc>
        <w:tc>
          <w:tcPr>
            <w:tcW w:w="765"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222</w:t>
            </w:r>
          </w:p>
        </w:tc>
        <w:tc>
          <w:tcPr>
            <w:tcW w:w="766"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236</w:t>
            </w:r>
          </w:p>
        </w:tc>
        <w:tc>
          <w:tcPr>
            <w:tcW w:w="765"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172</w:t>
            </w:r>
          </w:p>
        </w:tc>
        <w:tc>
          <w:tcPr>
            <w:tcW w:w="765"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185</w:t>
            </w:r>
          </w:p>
        </w:tc>
        <w:tc>
          <w:tcPr>
            <w:tcW w:w="766"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189</w:t>
            </w:r>
          </w:p>
        </w:tc>
        <w:tc>
          <w:tcPr>
            <w:tcW w:w="765"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181</w:t>
            </w:r>
          </w:p>
        </w:tc>
        <w:tc>
          <w:tcPr>
            <w:tcW w:w="766" w:type="dxa"/>
            <w:vAlign w:val="center"/>
          </w:tcPr>
          <w:p w:rsidR="00DA719A" w:rsidRPr="001574F6" w:rsidRDefault="00DA719A" w:rsidP="001574F6">
            <w:pPr>
              <w:spacing w:after="0"/>
              <w:ind w:right="-1"/>
              <w:jc w:val="center"/>
              <w:rPr>
                <w:rFonts w:ascii="Times New Roman" w:hAnsi="Times New Roman"/>
                <w:color w:val="000000"/>
                <w:szCs w:val="24"/>
              </w:rPr>
            </w:pPr>
            <w:r w:rsidRPr="001574F6">
              <w:rPr>
                <w:rFonts w:ascii="Times New Roman" w:hAnsi="Times New Roman"/>
                <w:color w:val="000000"/>
                <w:szCs w:val="24"/>
              </w:rPr>
              <w:t>195</w:t>
            </w:r>
          </w:p>
        </w:tc>
      </w:tr>
    </w:tbl>
    <w:p w:rsidR="001574F6" w:rsidRDefault="001574F6" w:rsidP="001574F6">
      <w:pPr>
        <w:pStyle w:val="a4"/>
        <w:tabs>
          <w:tab w:val="left" w:pos="360"/>
          <w:tab w:val="num" w:pos="709"/>
          <w:tab w:val="left" w:pos="1620"/>
        </w:tabs>
        <w:spacing w:line="360" w:lineRule="auto"/>
        <w:ind w:right="-1" w:firstLine="0"/>
        <w:jc w:val="center"/>
        <w:rPr>
          <w:b/>
          <w:sz w:val="28"/>
          <w:szCs w:val="28"/>
        </w:rPr>
      </w:pPr>
      <w:r w:rsidRPr="001574F6">
        <w:rPr>
          <w:noProof/>
          <w:sz w:val="28"/>
          <w:szCs w:val="28"/>
        </w:rPr>
        <w:drawing>
          <wp:inline distT="0" distB="0" distL="0" distR="0" wp14:anchorId="62E82ABD" wp14:editId="7FBC7B76">
            <wp:extent cx="5040000" cy="2849078"/>
            <wp:effectExtent l="0" t="0" r="27305" b="27940"/>
            <wp:docPr id="6160"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96E41" w:rsidRPr="00996E41" w:rsidRDefault="00996E41" w:rsidP="00996E41">
      <w:pPr>
        <w:pStyle w:val="a4"/>
        <w:tabs>
          <w:tab w:val="left" w:pos="360"/>
          <w:tab w:val="num" w:pos="709"/>
          <w:tab w:val="left" w:pos="1620"/>
        </w:tabs>
        <w:spacing w:line="360" w:lineRule="auto"/>
        <w:ind w:right="-1" w:firstLine="0"/>
        <w:jc w:val="center"/>
        <w:rPr>
          <w:bCs/>
          <w:szCs w:val="28"/>
        </w:rPr>
      </w:pPr>
      <w:r w:rsidRPr="00996E41">
        <w:rPr>
          <w:szCs w:val="28"/>
        </w:rPr>
        <w:t xml:space="preserve">Рис. 2 </w:t>
      </w:r>
      <w:r>
        <w:rPr>
          <w:szCs w:val="28"/>
        </w:rPr>
        <w:t>–</w:t>
      </w:r>
      <w:r w:rsidRPr="00996E41">
        <w:rPr>
          <w:szCs w:val="28"/>
        </w:rPr>
        <w:t xml:space="preserve"> </w:t>
      </w:r>
      <w:r w:rsidRPr="00996E41">
        <w:rPr>
          <w:bCs/>
          <w:szCs w:val="28"/>
        </w:rPr>
        <w:t>График температурной зависимости статического модуля упругости (</w:t>
      </w:r>
      <w:r w:rsidRPr="00996E41">
        <w:rPr>
          <w:bCs/>
          <w:szCs w:val="28"/>
          <w:lang w:val="en-US"/>
        </w:rPr>
        <w:t>E</w:t>
      </w:r>
      <w:r w:rsidRPr="00996E41">
        <w:rPr>
          <w:bCs/>
          <w:szCs w:val="28"/>
        </w:rPr>
        <w:t xml:space="preserve">) </w:t>
      </w:r>
    </w:p>
    <w:p w:rsidR="00996E41" w:rsidRPr="00996E41" w:rsidRDefault="00996E41" w:rsidP="00996E41">
      <w:pPr>
        <w:pStyle w:val="a4"/>
        <w:tabs>
          <w:tab w:val="left" w:pos="360"/>
          <w:tab w:val="num" w:pos="709"/>
          <w:tab w:val="left" w:pos="1620"/>
        </w:tabs>
        <w:spacing w:line="360" w:lineRule="auto"/>
        <w:ind w:right="-1" w:firstLine="0"/>
        <w:jc w:val="center"/>
        <w:rPr>
          <w:szCs w:val="28"/>
        </w:rPr>
      </w:pPr>
      <w:r w:rsidRPr="00996E41">
        <w:rPr>
          <w:bCs/>
          <w:szCs w:val="28"/>
        </w:rPr>
        <w:t xml:space="preserve"> для монокристаллов сплава ВЖМ8 с КГО &lt;001&gt;, &lt;011&gt; и &lt;111&gt;</w:t>
      </w:r>
    </w:p>
    <w:p w:rsidR="00DA719A" w:rsidRPr="001574F6" w:rsidRDefault="00DA719A" w:rsidP="001574F6">
      <w:pPr>
        <w:pStyle w:val="a4"/>
        <w:tabs>
          <w:tab w:val="left" w:pos="360"/>
          <w:tab w:val="num" w:pos="709"/>
          <w:tab w:val="left" w:pos="1620"/>
        </w:tabs>
        <w:spacing w:line="360" w:lineRule="auto"/>
        <w:ind w:right="-1" w:firstLine="720"/>
        <w:jc w:val="both"/>
        <w:rPr>
          <w:sz w:val="28"/>
          <w:szCs w:val="28"/>
        </w:rPr>
      </w:pPr>
      <w:r w:rsidRPr="001574F6">
        <w:rPr>
          <w:sz w:val="28"/>
          <w:szCs w:val="28"/>
        </w:rPr>
        <w:lastRenderedPageBreak/>
        <w:t>Видно, что по мере повышения температуры испытания от 20 до 1000</w:t>
      </w:r>
      <w:proofErr w:type="gramStart"/>
      <w:r w:rsidRPr="001574F6">
        <w:rPr>
          <w:sz w:val="28"/>
          <w:szCs w:val="28"/>
        </w:rPr>
        <w:t>°С</w:t>
      </w:r>
      <w:proofErr w:type="gramEnd"/>
      <w:r w:rsidRPr="001574F6">
        <w:rPr>
          <w:sz w:val="28"/>
          <w:szCs w:val="28"/>
        </w:rPr>
        <w:t xml:space="preserve"> модуль Юнга монотонно снижается. </w:t>
      </w:r>
      <w:proofErr w:type="gramStart"/>
      <w:r w:rsidRPr="001574F6">
        <w:rPr>
          <w:sz w:val="28"/>
          <w:szCs w:val="28"/>
        </w:rPr>
        <w:t>Наибольшим модулем упругости обладают монокристаллы с ориентацией &lt;111&gt;, а наименьшим – монокристаллы &lt;001&gt;. Промежуточные значения модуля Юнга характерны для монокристаллов &lt;011&gt;. Следует отметить, что анизотропия модуля Юнга сохраняется во вс</w:t>
      </w:r>
      <w:r w:rsidR="001574F6">
        <w:rPr>
          <w:sz w:val="28"/>
          <w:szCs w:val="28"/>
        </w:rPr>
        <w:t>е</w:t>
      </w:r>
      <w:r w:rsidRPr="001574F6">
        <w:rPr>
          <w:sz w:val="28"/>
          <w:szCs w:val="28"/>
        </w:rPr>
        <w:t>м исследованном температурном интервале 20</w:t>
      </w:r>
      <w:r w:rsidR="00996E41">
        <w:rPr>
          <w:sz w:val="28"/>
          <w:szCs w:val="28"/>
        </w:rPr>
        <w:t>–</w:t>
      </w:r>
      <w:r w:rsidRPr="001574F6">
        <w:rPr>
          <w:sz w:val="28"/>
          <w:szCs w:val="28"/>
        </w:rPr>
        <w:t>1000</w:t>
      </w:r>
      <w:r w:rsidR="00996E41">
        <w:rPr>
          <w:iCs/>
          <w:sz w:val="28"/>
          <w:szCs w:val="28"/>
        </w:rPr>
        <w:t>°</w:t>
      </w:r>
      <w:r w:rsidRPr="001574F6">
        <w:rPr>
          <w:iCs/>
          <w:sz w:val="28"/>
          <w:szCs w:val="28"/>
        </w:rPr>
        <w:t>С</w:t>
      </w:r>
      <w:r w:rsidRPr="001574F6">
        <w:rPr>
          <w:sz w:val="28"/>
          <w:szCs w:val="28"/>
        </w:rPr>
        <w:t>. Определенные температурно-ориентационные зависимости модуля Юнга исследуемых монокристаллов сплава ВЖМ8 подобны ранее найденным для никелевого жаропрочного сплава ВЖМ 4 [</w:t>
      </w:r>
      <w:r w:rsidR="00947EB9" w:rsidRPr="001574F6">
        <w:rPr>
          <w:sz w:val="28"/>
          <w:szCs w:val="28"/>
        </w:rPr>
        <w:t>9</w:t>
      </w:r>
      <w:r w:rsidRPr="001574F6">
        <w:rPr>
          <w:sz w:val="28"/>
          <w:szCs w:val="28"/>
        </w:rPr>
        <w:t>].</w:t>
      </w:r>
      <w:proofErr w:type="gramEnd"/>
    </w:p>
    <w:p w:rsidR="00E569D6" w:rsidRPr="001574F6" w:rsidRDefault="00DA719A" w:rsidP="001574F6">
      <w:pPr>
        <w:pStyle w:val="a4"/>
        <w:tabs>
          <w:tab w:val="left" w:pos="360"/>
          <w:tab w:val="num" w:pos="709"/>
          <w:tab w:val="left" w:pos="1620"/>
        </w:tabs>
        <w:spacing w:line="360" w:lineRule="auto"/>
        <w:ind w:right="-1" w:firstLine="720"/>
        <w:jc w:val="both"/>
        <w:rPr>
          <w:sz w:val="28"/>
          <w:szCs w:val="28"/>
        </w:rPr>
      </w:pPr>
      <w:r w:rsidRPr="001574F6">
        <w:rPr>
          <w:sz w:val="28"/>
          <w:szCs w:val="28"/>
        </w:rPr>
        <w:t xml:space="preserve">В таблице </w:t>
      </w:r>
      <w:r w:rsidR="00F367C9" w:rsidRPr="001574F6">
        <w:rPr>
          <w:sz w:val="28"/>
          <w:szCs w:val="28"/>
        </w:rPr>
        <w:t>2</w:t>
      </w:r>
      <w:r w:rsidRPr="001574F6">
        <w:rPr>
          <w:sz w:val="28"/>
          <w:szCs w:val="28"/>
        </w:rPr>
        <w:t xml:space="preserve">, </w:t>
      </w:r>
      <w:r w:rsidR="00F367C9" w:rsidRPr="001574F6">
        <w:rPr>
          <w:sz w:val="28"/>
          <w:szCs w:val="28"/>
        </w:rPr>
        <w:t>3</w:t>
      </w:r>
      <w:r w:rsidRPr="001574F6">
        <w:rPr>
          <w:sz w:val="28"/>
          <w:szCs w:val="28"/>
        </w:rPr>
        <w:t xml:space="preserve"> и на рис</w:t>
      </w:r>
      <w:r w:rsidR="00F367C9" w:rsidRPr="001574F6">
        <w:rPr>
          <w:sz w:val="28"/>
          <w:szCs w:val="28"/>
        </w:rPr>
        <w:t xml:space="preserve">унке </w:t>
      </w:r>
      <w:r w:rsidRPr="001574F6">
        <w:rPr>
          <w:sz w:val="28"/>
          <w:szCs w:val="28"/>
        </w:rPr>
        <w:t xml:space="preserve">3, 4 </w:t>
      </w:r>
      <w:r w:rsidR="00E569D6" w:rsidRPr="001574F6">
        <w:rPr>
          <w:sz w:val="28"/>
          <w:szCs w:val="28"/>
        </w:rPr>
        <w:t>представлены результаты испытаний и температурная зависимость</w:t>
      </w:r>
      <w:r w:rsidRPr="001574F6">
        <w:rPr>
          <w:sz w:val="28"/>
          <w:szCs w:val="28"/>
        </w:rPr>
        <w:t xml:space="preserve"> предела прочности и предела текучести </w:t>
      </w:r>
      <w:r w:rsidR="00E569D6" w:rsidRPr="001574F6">
        <w:rPr>
          <w:sz w:val="28"/>
          <w:szCs w:val="28"/>
        </w:rPr>
        <w:t>монокристаллов сплава ВЖМ8 в тр</w:t>
      </w:r>
      <w:r w:rsidR="001574F6">
        <w:rPr>
          <w:sz w:val="28"/>
          <w:szCs w:val="28"/>
        </w:rPr>
        <w:t>е</w:t>
      </w:r>
      <w:r w:rsidR="00E569D6" w:rsidRPr="001574F6">
        <w:rPr>
          <w:sz w:val="28"/>
          <w:szCs w:val="28"/>
        </w:rPr>
        <w:t xml:space="preserve">х кристаллографических направлениях </w:t>
      </w:r>
      <w:r w:rsidR="00E569D6" w:rsidRPr="001574F6">
        <w:rPr>
          <w:iCs/>
          <w:sz w:val="28"/>
          <w:szCs w:val="28"/>
        </w:rPr>
        <w:t>&lt;001&gt;, &lt;011&gt; и &lt;111&gt; в интервале температур 20–1000</w:t>
      </w:r>
      <w:r w:rsidR="00996E41">
        <w:rPr>
          <w:iCs/>
          <w:sz w:val="28"/>
          <w:szCs w:val="28"/>
        </w:rPr>
        <w:t>°</w:t>
      </w:r>
      <w:r w:rsidR="00E569D6" w:rsidRPr="001574F6">
        <w:rPr>
          <w:iCs/>
          <w:sz w:val="28"/>
          <w:szCs w:val="28"/>
        </w:rPr>
        <w:t>С</w:t>
      </w:r>
      <w:r w:rsidR="00E569D6" w:rsidRPr="001574F6">
        <w:rPr>
          <w:sz w:val="28"/>
          <w:szCs w:val="28"/>
        </w:rPr>
        <w:t>.</w:t>
      </w:r>
    </w:p>
    <w:p w:rsidR="00E569D6" w:rsidRPr="001574F6" w:rsidRDefault="00E569D6" w:rsidP="001574F6">
      <w:pPr>
        <w:pStyle w:val="a4"/>
        <w:tabs>
          <w:tab w:val="left" w:pos="360"/>
          <w:tab w:val="num" w:pos="709"/>
          <w:tab w:val="left" w:pos="1620"/>
        </w:tabs>
        <w:spacing w:line="360" w:lineRule="auto"/>
        <w:ind w:right="-1" w:firstLine="720"/>
        <w:jc w:val="both"/>
        <w:rPr>
          <w:sz w:val="28"/>
          <w:szCs w:val="28"/>
        </w:rPr>
      </w:pPr>
    </w:p>
    <w:p w:rsidR="00996E41" w:rsidRPr="00996E41" w:rsidRDefault="00E752FD" w:rsidP="00991538">
      <w:pPr>
        <w:pStyle w:val="a4"/>
        <w:tabs>
          <w:tab w:val="left" w:pos="360"/>
          <w:tab w:val="num" w:pos="709"/>
          <w:tab w:val="left" w:pos="1620"/>
        </w:tabs>
        <w:spacing w:line="276" w:lineRule="auto"/>
        <w:ind w:right="-2" w:firstLine="709"/>
        <w:jc w:val="right"/>
      </w:pPr>
      <w:r w:rsidRPr="00996E41">
        <w:t xml:space="preserve">Таблица </w:t>
      </w:r>
      <w:r w:rsidR="00F367C9" w:rsidRPr="00996E41">
        <w:t>2</w:t>
      </w:r>
    </w:p>
    <w:p w:rsidR="00E752FD" w:rsidRPr="00996E41" w:rsidRDefault="00E752FD" w:rsidP="00991538">
      <w:pPr>
        <w:pStyle w:val="a4"/>
        <w:tabs>
          <w:tab w:val="left" w:pos="360"/>
          <w:tab w:val="num" w:pos="709"/>
          <w:tab w:val="left" w:pos="1620"/>
        </w:tabs>
        <w:spacing w:line="276" w:lineRule="auto"/>
        <w:ind w:right="-2" w:firstLine="0"/>
        <w:jc w:val="center"/>
      </w:pPr>
      <w:r w:rsidRPr="00996E41">
        <w:t xml:space="preserve">Значения предела текучести монокристаллов сплава ВЖМ8 для КГО </w:t>
      </w:r>
      <w:r w:rsidRPr="00996E41">
        <w:rPr>
          <w:iCs/>
        </w:rPr>
        <w:t>&lt;001&gt;, &lt;011&gt; и &lt;111&gt; в интервале температур 20–1000</w:t>
      </w:r>
      <w:proofErr w:type="gramStart"/>
      <w:r w:rsidR="00996E41">
        <w:rPr>
          <w:iCs/>
        </w:rPr>
        <w:t>°</w:t>
      </w:r>
      <w:r w:rsidRPr="00996E41">
        <w:rPr>
          <w:iCs/>
        </w:rPr>
        <w:t>С</w:t>
      </w:r>
      <w:proofErr w:type="gramEnd"/>
    </w:p>
    <w:tbl>
      <w:tblPr>
        <w:tblW w:w="9077" w:type="dxa"/>
        <w:tblInd w:w="103" w:type="dxa"/>
        <w:tblLayout w:type="fixed"/>
        <w:tblLook w:val="04A0" w:firstRow="1" w:lastRow="0" w:firstColumn="1" w:lastColumn="0" w:noHBand="0" w:noVBand="1"/>
      </w:tblPr>
      <w:tblGrid>
        <w:gridCol w:w="856"/>
        <w:gridCol w:w="548"/>
        <w:gridCol w:w="548"/>
        <w:gridCol w:w="548"/>
        <w:gridCol w:w="548"/>
        <w:gridCol w:w="548"/>
        <w:gridCol w:w="548"/>
        <w:gridCol w:w="548"/>
        <w:gridCol w:w="548"/>
        <w:gridCol w:w="548"/>
        <w:gridCol w:w="548"/>
        <w:gridCol w:w="548"/>
        <w:gridCol w:w="548"/>
        <w:gridCol w:w="548"/>
        <w:gridCol w:w="548"/>
        <w:gridCol w:w="549"/>
      </w:tblGrid>
      <w:tr w:rsidR="00E752FD" w:rsidRPr="00996E41" w:rsidTr="00306C90">
        <w:trPr>
          <w:trHeight w:val="308"/>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3" w:right="-135"/>
              <w:jc w:val="center"/>
              <w:rPr>
                <w:rFonts w:ascii="Times New Roman" w:hAnsi="Times New Roman"/>
                <w:color w:val="000000"/>
                <w:sz w:val="20"/>
                <w:szCs w:val="20"/>
              </w:rPr>
            </w:pPr>
            <w:r w:rsidRPr="00996E41">
              <w:rPr>
                <w:rFonts w:ascii="Times New Roman" w:hAnsi="Times New Roman"/>
                <w:color w:val="000000"/>
                <w:sz w:val="20"/>
                <w:szCs w:val="20"/>
              </w:rPr>
              <w:t>T, ºС</w:t>
            </w:r>
          </w:p>
        </w:tc>
        <w:tc>
          <w:tcPr>
            <w:tcW w:w="2740" w:type="dxa"/>
            <w:gridSpan w:val="5"/>
            <w:tcBorders>
              <w:top w:val="single" w:sz="4" w:space="0" w:color="auto"/>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20</w:t>
            </w:r>
          </w:p>
        </w:tc>
        <w:tc>
          <w:tcPr>
            <w:tcW w:w="2740" w:type="dxa"/>
            <w:gridSpan w:val="5"/>
            <w:tcBorders>
              <w:top w:val="single" w:sz="4" w:space="0" w:color="auto"/>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700</w:t>
            </w:r>
          </w:p>
        </w:tc>
        <w:tc>
          <w:tcPr>
            <w:tcW w:w="2741" w:type="dxa"/>
            <w:gridSpan w:val="5"/>
            <w:tcBorders>
              <w:top w:val="single" w:sz="4" w:space="0" w:color="auto"/>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800</w:t>
            </w:r>
          </w:p>
        </w:tc>
      </w:tr>
      <w:tr w:rsidR="00306C90" w:rsidRPr="00996E41" w:rsidTr="00306C90">
        <w:trPr>
          <w:trHeight w:val="308"/>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3" w:right="-135"/>
              <w:jc w:val="center"/>
              <w:rPr>
                <w:rFonts w:ascii="Times New Roman" w:hAnsi="Times New Roman"/>
                <w:color w:val="000000"/>
                <w:sz w:val="20"/>
                <w:szCs w:val="20"/>
              </w:rPr>
            </w:pPr>
            <w:r w:rsidRPr="00996E41">
              <w:rPr>
                <w:rFonts w:ascii="Times New Roman" w:hAnsi="Times New Roman"/>
                <w:sz w:val="20"/>
                <w:szCs w:val="20"/>
              </w:rPr>
              <w:t>σ</w:t>
            </w:r>
            <w:r w:rsidRPr="00996E41">
              <w:rPr>
                <w:rFonts w:ascii="Times New Roman" w:hAnsi="Times New Roman"/>
                <w:sz w:val="20"/>
                <w:szCs w:val="20"/>
                <w:vertAlign w:val="subscript"/>
              </w:rPr>
              <w:t>0,2</w:t>
            </w:r>
            <w:r w:rsidRPr="00996E41">
              <w:rPr>
                <w:rFonts w:ascii="Times New Roman" w:hAnsi="Times New Roman"/>
                <w:color w:val="000000"/>
                <w:sz w:val="20"/>
                <w:szCs w:val="20"/>
              </w:rPr>
              <w:t>&lt;001&gt;,</w:t>
            </w:r>
          </w:p>
          <w:p w:rsidR="00E752FD" w:rsidRPr="00996E41" w:rsidRDefault="00E752FD" w:rsidP="00996E41">
            <w:pPr>
              <w:spacing w:after="0"/>
              <w:ind w:left="-103" w:right="-135"/>
              <w:jc w:val="center"/>
              <w:rPr>
                <w:rFonts w:ascii="Times New Roman" w:hAnsi="Times New Roman"/>
                <w:color w:val="000000"/>
                <w:sz w:val="20"/>
                <w:szCs w:val="20"/>
              </w:rPr>
            </w:pPr>
            <w:r w:rsidRPr="00996E41">
              <w:rPr>
                <w:rFonts w:ascii="Times New Roman" w:hAnsi="Times New Roman"/>
                <w:color w:val="000000"/>
                <w:sz w:val="20"/>
                <w:szCs w:val="20"/>
              </w:rPr>
              <w:t>МПа</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942</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974</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985</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977</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950</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1032</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999</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997</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980</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1000</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1020</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1094</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1050</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1050</w:t>
            </w:r>
          </w:p>
        </w:tc>
        <w:tc>
          <w:tcPr>
            <w:tcW w:w="549"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1040</w:t>
            </w:r>
          </w:p>
        </w:tc>
      </w:tr>
      <w:tr w:rsidR="00306C90" w:rsidRPr="00996E41" w:rsidTr="00306C90">
        <w:trPr>
          <w:trHeight w:val="308"/>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3" w:right="-135"/>
              <w:jc w:val="center"/>
              <w:rPr>
                <w:rFonts w:ascii="Times New Roman" w:hAnsi="Times New Roman"/>
                <w:color w:val="000000"/>
                <w:sz w:val="20"/>
                <w:szCs w:val="20"/>
              </w:rPr>
            </w:pPr>
            <w:r w:rsidRPr="00996E41">
              <w:rPr>
                <w:rFonts w:ascii="Times New Roman" w:hAnsi="Times New Roman"/>
                <w:sz w:val="20"/>
                <w:szCs w:val="20"/>
              </w:rPr>
              <w:t>σ</w:t>
            </w:r>
            <w:r w:rsidRPr="00996E41">
              <w:rPr>
                <w:rFonts w:ascii="Times New Roman" w:hAnsi="Times New Roman"/>
                <w:sz w:val="20"/>
                <w:szCs w:val="20"/>
                <w:vertAlign w:val="subscript"/>
              </w:rPr>
              <w:t>0,2</w:t>
            </w:r>
            <w:r w:rsidRPr="00996E41">
              <w:rPr>
                <w:rFonts w:ascii="Times New Roman" w:hAnsi="Times New Roman"/>
                <w:color w:val="000000"/>
                <w:sz w:val="20"/>
                <w:szCs w:val="20"/>
              </w:rPr>
              <w:t>&lt;011&gt;,</w:t>
            </w:r>
          </w:p>
          <w:p w:rsidR="00E752FD" w:rsidRPr="00996E41" w:rsidRDefault="00E752FD" w:rsidP="00996E41">
            <w:pPr>
              <w:spacing w:after="0"/>
              <w:ind w:left="-103" w:right="-135"/>
              <w:jc w:val="center"/>
              <w:rPr>
                <w:rFonts w:ascii="Times New Roman" w:hAnsi="Times New Roman"/>
                <w:color w:val="000000"/>
                <w:sz w:val="20"/>
                <w:szCs w:val="20"/>
              </w:rPr>
            </w:pPr>
            <w:r w:rsidRPr="00996E41">
              <w:rPr>
                <w:rFonts w:ascii="Times New Roman" w:hAnsi="Times New Roman"/>
                <w:color w:val="000000"/>
                <w:sz w:val="20"/>
                <w:szCs w:val="20"/>
              </w:rPr>
              <w:t>МПа</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1021</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1022</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1050</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1020</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1070</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920</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890</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910</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880</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890</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920</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930</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920</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910</w:t>
            </w:r>
          </w:p>
        </w:tc>
        <w:tc>
          <w:tcPr>
            <w:tcW w:w="549"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890</w:t>
            </w:r>
          </w:p>
        </w:tc>
      </w:tr>
      <w:tr w:rsidR="00306C90" w:rsidRPr="00996E41" w:rsidTr="00306C90">
        <w:trPr>
          <w:trHeight w:val="308"/>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3" w:right="-135"/>
              <w:jc w:val="center"/>
              <w:rPr>
                <w:rFonts w:ascii="Times New Roman" w:hAnsi="Times New Roman"/>
                <w:color w:val="000000"/>
                <w:sz w:val="20"/>
                <w:szCs w:val="20"/>
              </w:rPr>
            </w:pPr>
            <w:r w:rsidRPr="00996E41">
              <w:rPr>
                <w:rFonts w:ascii="Times New Roman" w:hAnsi="Times New Roman"/>
                <w:sz w:val="20"/>
                <w:szCs w:val="20"/>
              </w:rPr>
              <w:t>σ</w:t>
            </w:r>
            <w:r w:rsidRPr="00996E41">
              <w:rPr>
                <w:rFonts w:ascii="Times New Roman" w:hAnsi="Times New Roman"/>
                <w:sz w:val="20"/>
                <w:szCs w:val="20"/>
                <w:vertAlign w:val="subscript"/>
              </w:rPr>
              <w:t>0,2</w:t>
            </w:r>
            <w:r w:rsidRPr="00996E41">
              <w:rPr>
                <w:rFonts w:ascii="Times New Roman" w:hAnsi="Times New Roman"/>
                <w:color w:val="000000"/>
                <w:sz w:val="20"/>
                <w:szCs w:val="20"/>
              </w:rPr>
              <w:t>&lt;111&gt;,</w:t>
            </w:r>
          </w:p>
          <w:p w:rsidR="00E752FD" w:rsidRPr="00996E41" w:rsidRDefault="00E752FD" w:rsidP="00996E41">
            <w:pPr>
              <w:spacing w:after="0"/>
              <w:ind w:left="-103" w:right="-135"/>
              <w:jc w:val="center"/>
              <w:rPr>
                <w:rFonts w:ascii="Times New Roman" w:hAnsi="Times New Roman"/>
                <w:color w:val="000000"/>
                <w:sz w:val="20"/>
                <w:szCs w:val="20"/>
              </w:rPr>
            </w:pPr>
            <w:r w:rsidRPr="00996E41">
              <w:rPr>
                <w:rFonts w:ascii="Times New Roman" w:hAnsi="Times New Roman"/>
                <w:color w:val="000000"/>
                <w:sz w:val="20"/>
                <w:szCs w:val="20"/>
              </w:rPr>
              <w:t>МПа</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1298</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1248</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1278</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1310</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1257</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1287</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1298</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1240</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1265</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1310</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1229</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1205</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1235</w:t>
            </w:r>
          </w:p>
        </w:tc>
        <w:tc>
          <w:tcPr>
            <w:tcW w:w="548"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1210</w:t>
            </w:r>
          </w:p>
        </w:tc>
        <w:tc>
          <w:tcPr>
            <w:tcW w:w="549" w:type="dxa"/>
            <w:tcBorders>
              <w:top w:val="nil"/>
              <w:left w:val="nil"/>
              <w:bottom w:val="single" w:sz="4" w:space="0" w:color="auto"/>
              <w:right w:val="single" w:sz="4" w:space="0" w:color="auto"/>
            </w:tcBorders>
            <w:shd w:val="clear" w:color="auto" w:fill="auto"/>
            <w:noWrap/>
            <w:vAlign w:val="center"/>
            <w:hideMark/>
          </w:tcPr>
          <w:p w:rsidR="00E752FD" w:rsidRPr="00996E41" w:rsidRDefault="00E752FD" w:rsidP="00996E41">
            <w:pPr>
              <w:spacing w:after="0"/>
              <w:ind w:left="-108" w:right="-127"/>
              <w:jc w:val="center"/>
              <w:rPr>
                <w:rFonts w:ascii="Times New Roman" w:hAnsi="Times New Roman"/>
                <w:color w:val="000000"/>
                <w:sz w:val="20"/>
                <w:szCs w:val="20"/>
              </w:rPr>
            </w:pPr>
            <w:r w:rsidRPr="00996E41">
              <w:rPr>
                <w:rFonts w:ascii="Times New Roman" w:hAnsi="Times New Roman"/>
                <w:color w:val="000000"/>
                <w:sz w:val="20"/>
                <w:szCs w:val="20"/>
              </w:rPr>
              <w:t>1215</w:t>
            </w:r>
          </w:p>
        </w:tc>
      </w:tr>
    </w:tbl>
    <w:p w:rsidR="00E752FD" w:rsidRPr="00996E41" w:rsidRDefault="00E752FD" w:rsidP="00991538">
      <w:pPr>
        <w:pStyle w:val="a4"/>
        <w:tabs>
          <w:tab w:val="left" w:pos="360"/>
          <w:tab w:val="num" w:pos="709"/>
          <w:tab w:val="left" w:pos="1620"/>
        </w:tabs>
        <w:spacing w:line="276" w:lineRule="auto"/>
        <w:ind w:right="-2" w:firstLine="709"/>
        <w:jc w:val="right"/>
      </w:pPr>
      <w:r w:rsidRPr="00996E41">
        <w:t xml:space="preserve">Продолжение таблицы </w:t>
      </w:r>
      <w:r w:rsidR="00F367C9" w:rsidRPr="00996E41">
        <w:t>2</w:t>
      </w:r>
    </w:p>
    <w:tbl>
      <w:tblPr>
        <w:tblW w:w="907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751"/>
        <w:gridCol w:w="751"/>
        <w:gridCol w:w="751"/>
        <w:gridCol w:w="751"/>
        <w:gridCol w:w="752"/>
        <w:gridCol w:w="751"/>
        <w:gridCol w:w="751"/>
        <w:gridCol w:w="751"/>
        <w:gridCol w:w="751"/>
        <w:gridCol w:w="752"/>
      </w:tblGrid>
      <w:tr w:rsidR="00E752FD" w:rsidRPr="00996E41" w:rsidTr="00306C90">
        <w:trPr>
          <w:trHeight w:val="284"/>
        </w:trPr>
        <w:tc>
          <w:tcPr>
            <w:tcW w:w="1565" w:type="dxa"/>
            <w:shd w:val="clear" w:color="auto" w:fill="auto"/>
            <w:noWrap/>
            <w:vAlign w:val="center"/>
            <w:hideMark/>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T, ºС</w:t>
            </w:r>
          </w:p>
        </w:tc>
        <w:tc>
          <w:tcPr>
            <w:tcW w:w="3756" w:type="dxa"/>
            <w:gridSpan w:val="5"/>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900</w:t>
            </w:r>
          </w:p>
        </w:tc>
        <w:tc>
          <w:tcPr>
            <w:tcW w:w="3756" w:type="dxa"/>
            <w:gridSpan w:val="5"/>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1000</w:t>
            </w:r>
          </w:p>
        </w:tc>
      </w:tr>
      <w:tr w:rsidR="00E752FD" w:rsidRPr="00996E41" w:rsidTr="00306C90">
        <w:trPr>
          <w:trHeight w:val="284"/>
        </w:trPr>
        <w:tc>
          <w:tcPr>
            <w:tcW w:w="1565" w:type="dxa"/>
            <w:shd w:val="clear" w:color="auto" w:fill="auto"/>
            <w:noWrap/>
            <w:vAlign w:val="center"/>
            <w:hideMark/>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sz w:val="20"/>
                <w:szCs w:val="20"/>
              </w:rPr>
              <w:t>σ</w:t>
            </w:r>
            <w:r w:rsidRPr="00996E41">
              <w:rPr>
                <w:rFonts w:ascii="Times New Roman" w:hAnsi="Times New Roman"/>
                <w:sz w:val="20"/>
                <w:szCs w:val="20"/>
                <w:vertAlign w:val="subscript"/>
              </w:rPr>
              <w:t>0,2</w:t>
            </w:r>
            <w:r w:rsidRPr="00996E41">
              <w:rPr>
                <w:rFonts w:ascii="Times New Roman" w:hAnsi="Times New Roman"/>
                <w:color w:val="000000"/>
                <w:sz w:val="20"/>
                <w:szCs w:val="20"/>
              </w:rPr>
              <w:t>&lt;001&gt;,</w:t>
            </w:r>
          </w:p>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МПа</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991</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1050</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970</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1090</w:t>
            </w:r>
          </w:p>
        </w:tc>
        <w:tc>
          <w:tcPr>
            <w:tcW w:w="752"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1080</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775</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755</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805</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780</w:t>
            </w:r>
          </w:p>
        </w:tc>
        <w:tc>
          <w:tcPr>
            <w:tcW w:w="752"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795</w:t>
            </w:r>
          </w:p>
        </w:tc>
      </w:tr>
      <w:tr w:rsidR="00E752FD" w:rsidRPr="00996E41" w:rsidTr="00306C90">
        <w:trPr>
          <w:trHeight w:val="284"/>
        </w:trPr>
        <w:tc>
          <w:tcPr>
            <w:tcW w:w="1565" w:type="dxa"/>
            <w:shd w:val="clear" w:color="auto" w:fill="auto"/>
            <w:noWrap/>
            <w:vAlign w:val="center"/>
            <w:hideMark/>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sz w:val="20"/>
                <w:szCs w:val="20"/>
              </w:rPr>
              <w:t>σ</w:t>
            </w:r>
            <w:r w:rsidRPr="00996E41">
              <w:rPr>
                <w:rFonts w:ascii="Times New Roman" w:hAnsi="Times New Roman"/>
                <w:sz w:val="20"/>
                <w:szCs w:val="20"/>
                <w:vertAlign w:val="subscript"/>
              </w:rPr>
              <w:t>0,2</w:t>
            </w:r>
            <w:r w:rsidRPr="00996E41">
              <w:rPr>
                <w:rFonts w:ascii="Times New Roman" w:hAnsi="Times New Roman"/>
                <w:color w:val="000000"/>
                <w:sz w:val="20"/>
                <w:szCs w:val="20"/>
              </w:rPr>
              <w:t>&lt;011&gt;,</w:t>
            </w:r>
          </w:p>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МПа</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890</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900</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900</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913</w:t>
            </w:r>
          </w:p>
        </w:tc>
        <w:tc>
          <w:tcPr>
            <w:tcW w:w="752"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956</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697</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693</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710</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675</w:t>
            </w:r>
          </w:p>
        </w:tc>
        <w:tc>
          <w:tcPr>
            <w:tcW w:w="752"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650</w:t>
            </w:r>
          </w:p>
        </w:tc>
      </w:tr>
      <w:tr w:rsidR="00E752FD" w:rsidRPr="00996E41" w:rsidTr="00306C90">
        <w:trPr>
          <w:trHeight w:val="284"/>
        </w:trPr>
        <w:tc>
          <w:tcPr>
            <w:tcW w:w="1565" w:type="dxa"/>
            <w:shd w:val="clear" w:color="auto" w:fill="auto"/>
            <w:noWrap/>
            <w:vAlign w:val="center"/>
            <w:hideMark/>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sz w:val="20"/>
                <w:szCs w:val="20"/>
              </w:rPr>
              <w:t>σ</w:t>
            </w:r>
            <w:r w:rsidRPr="00996E41">
              <w:rPr>
                <w:rFonts w:ascii="Times New Roman" w:hAnsi="Times New Roman"/>
                <w:sz w:val="20"/>
                <w:szCs w:val="20"/>
                <w:vertAlign w:val="subscript"/>
              </w:rPr>
              <w:t>0,2</w:t>
            </w:r>
            <w:r w:rsidRPr="00996E41">
              <w:rPr>
                <w:rFonts w:ascii="Times New Roman" w:hAnsi="Times New Roman"/>
                <w:color w:val="000000"/>
                <w:sz w:val="20"/>
                <w:szCs w:val="20"/>
              </w:rPr>
              <w:t>&lt;111&gt;,</w:t>
            </w:r>
          </w:p>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МПа</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1187</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1050</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1030</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1080</w:t>
            </w:r>
          </w:p>
        </w:tc>
        <w:tc>
          <w:tcPr>
            <w:tcW w:w="752"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1120</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785</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820</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840</w:t>
            </w:r>
          </w:p>
        </w:tc>
        <w:tc>
          <w:tcPr>
            <w:tcW w:w="751"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800</w:t>
            </w:r>
          </w:p>
        </w:tc>
        <w:tc>
          <w:tcPr>
            <w:tcW w:w="752" w:type="dxa"/>
            <w:vAlign w:val="center"/>
          </w:tcPr>
          <w:p w:rsidR="00E752FD" w:rsidRPr="00996E41" w:rsidRDefault="00E752FD" w:rsidP="00996E41">
            <w:pPr>
              <w:spacing w:after="0"/>
              <w:jc w:val="center"/>
              <w:rPr>
                <w:rFonts w:ascii="Times New Roman" w:hAnsi="Times New Roman"/>
                <w:color w:val="000000"/>
                <w:sz w:val="20"/>
                <w:szCs w:val="20"/>
              </w:rPr>
            </w:pPr>
            <w:r w:rsidRPr="00996E41">
              <w:rPr>
                <w:rFonts w:ascii="Times New Roman" w:hAnsi="Times New Roman"/>
                <w:color w:val="000000"/>
                <w:sz w:val="20"/>
                <w:szCs w:val="20"/>
              </w:rPr>
              <w:t>900</w:t>
            </w:r>
          </w:p>
        </w:tc>
      </w:tr>
    </w:tbl>
    <w:p w:rsidR="00F367C9" w:rsidRPr="001574F6" w:rsidRDefault="00F367C9" w:rsidP="001574F6">
      <w:pPr>
        <w:spacing w:after="0" w:line="360" w:lineRule="auto"/>
        <w:jc w:val="both"/>
        <w:rPr>
          <w:rFonts w:ascii="Times New Roman" w:hAnsi="Times New Roman"/>
          <w:sz w:val="28"/>
          <w:szCs w:val="28"/>
        </w:rPr>
      </w:pPr>
    </w:p>
    <w:p w:rsidR="00996E41" w:rsidRDefault="00996E41" w:rsidP="001574F6">
      <w:pPr>
        <w:pStyle w:val="a4"/>
        <w:tabs>
          <w:tab w:val="left" w:pos="360"/>
          <w:tab w:val="num" w:pos="709"/>
          <w:tab w:val="left" w:pos="1620"/>
        </w:tabs>
        <w:spacing w:line="360" w:lineRule="auto"/>
        <w:ind w:right="-187" w:firstLine="0"/>
        <w:jc w:val="center"/>
        <w:rPr>
          <w:b/>
          <w:sz w:val="28"/>
          <w:szCs w:val="28"/>
        </w:rPr>
      </w:pPr>
    </w:p>
    <w:p w:rsidR="00996E41" w:rsidRDefault="00996E41" w:rsidP="001574F6">
      <w:pPr>
        <w:pStyle w:val="a4"/>
        <w:tabs>
          <w:tab w:val="left" w:pos="360"/>
          <w:tab w:val="num" w:pos="709"/>
          <w:tab w:val="left" w:pos="1620"/>
        </w:tabs>
        <w:spacing w:line="360" w:lineRule="auto"/>
        <w:ind w:right="-187" w:firstLine="0"/>
        <w:jc w:val="center"/>
        <w:rPr>
          <w:b/>
          <w:sz w:val="28"/>
          <w:szCs w:val="28"/>
        </w:rPr>
      </w:pPr>
    </w:p>
    <w:p w:rsidR="00236F2D" w:rsidRDefault="00236F2D" w:rsidP="00236F2D">
      <w:pPr>
        <w:pStyle w:val="a4"/>
        <w:tabs>
          <w:tab w:val="left" w:pos="360"/>
          <w:tab w:val="num" w:pos="709"/>
          <w:tab w:val="left" w:pos="1620"/>
        </w:tabs>
        <w:spacing w:line="360" w:lineRule="auto"/>
        <w:ind w:right="-2" w:firstLine="0"/>
        <w:jc w:val="center"/>
        <w:rPr>
          <w:szCs w:val="28"/>
        </w:rPr>
      </w:pPr>
      <w:r w:rsidRPr="001574F6">
        <w:rPr>
          <w:noProof/>
          <w:sz w:val="28"/>
          <w:szCs w:val="28"/>
        </w:rPr>
        <w:drawing>
          <wp:inline distT="0" distB="0" distL="0" distR="0" wp14:anchorId="562BFEDE" wp14:editId="70DD6EAD">
            <wp:extent cx="5544000" cy="3024904"/>
            <wp:effectExtent l="0" t="0" r="19050" b="23495"/>
            <wp:docPr id="616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36F2D" w:rsidRPr="00996E41" w:rsidRDefault="00236F2D" w:rsidP="00236F2D">
      <w:pPr>
        <w:pStyle w:val="a4"/>
        <w:tabs>
          <w:tab w:val="left" w:pos="360"/>
          <w:tab w:val="num" w:pos="709"/>
          <w:tab w:val="left" w:pos="1620"/>
        </w:tabs>
        <w:spacing w:line="360" w:lineRule="auto"/>
        <w:ind w:right="-187" w:firstLine="0"/>
        <w:jc w:val="center"/>
        <w:rPr>
          <w:bCs/>
          <w:szCs w:val="28"/>
        </w:rPr>
      </w:pPr>
      <w:r w:rsidRPr="00996E41">
        <w:rPr>
          <w:szCs w:val="28"/>
        </w:rPr>
        <w:t>Рис</w:t>
      </w:r>
      <w:r>
        <w:rPr>
          <w:szCs w:val="28"/>
        </w:rPr>
        <w:t>.</w:t>
      </w:r>
      <w:r w:rsidRPr="00996E41">
        <w:rPr>
          <w:szCs w:val="28"/>
        </w:rPr>
        <w:t xml:space="preserve"> 3 </w:t>
      </w:r>
      <w:r>
        <w:rPr>
          <w:szCs w:val="28"/>
        </w:rPr>
        <w:t>–</w:t>
      </w:r>
      <w:r w:rsidRPr="00996E41">
        <w:rPr>
          <w:szCs w:val="28"/>
        </w:rPr>
        <w:t xml:space="preserve"> </w:t>
      </w:r>
      <w:r w:rsidRPr="00996E41">
        <w:rPr>
          <w:bCs/>
          <w:szCs w:val="28"/>
        </w:rPr>
        <w:t>График температурной зависимости предела текучести (</w:t>
      </w:r>
      <w:r w:rsidRPr="00996E41">
        <w:rPr>
          <w:bCs/>
          <w:szCs w:val="28"/>
          <w:lang w:val="el-GR"/>
        </w:rPr>
        <w:t>σ</w:t>
      </w:r>
      <w:r w:rsidRPr="00996E41">
        <w:rPr>
          <w:bCs/>
          <w:szCs w:val="28"/>
          <w:vertAlign w:val="subscript"/>
        </w:rPr>
        <w:t>0,2</w:t>
      </w:r>
      <w:r w:rsidRPr="00996E41">
        <w:rPr>
          <w:bCs/>
          <w:szCs w:val="28"/>
        </w:rPr>
        <w:t xml:space="preserve">) </w:t>
      </w:r>
    </w:p>
    <w:p w:rsidR="00236F2D" w:rsidRPr="00996E41" w:rsidRDefault="00236F2D" w:rsidP="00236F2D">
      <w:pPr>
        <w:pStyle w:val="a4"/>
        <w:tabs>
          <w:tab w:val="left" w:pos="360"/>
          <w:tab w:val="num" w:pos="709"/>
          <w:tab w:val="left" w:pos="1620"/>
        </w:tabs>
        <w:spacing w:line="360" w:lineRule="auto"/>
        <w:ind w:right="-187" w:firstLine="0"/>
        <w:jc w:val="center"/>
        <w:rPr>
          <w:szCs w:val="28"/>
        </w:rPr>
      </w:pPr>
      <w:r w:rsidRPr="00996E41">
        <w:rPr>
          <w:bCs/>
          <w:szCs w:val="28"/>
        </w:rPr>
        <w:t xml:space="preserve"> для монокристаллов сплава ВЖМ8 с КГО &lt;001&gt;, &lt;011&gt; и &lt;111&gt;</w:t>
      </w:r>
    </w:p>
    <w:p w:rsidR="00236F2D" w:rsidRDefault="00236F2D" w:rsidP="00236F2D">
      <w:pPr>
        <w:pStyle w:val="a4"/>
        <w:tabs>
          <w:tab w:val="left" w:pos="360"/>
          <w:tab w:val="num" w:pos="709"/>
          <w:tab w:val="left" w:pos="1620"/>
        </w:tabs>
        <w:spacing w:line="360" w:lineRule="auto"/>
        <w:ind w:right="-2" w:firstLine="709"/>
        <w:jc w:val="center"/>
        <w:rPr>
          <w:szCs w:val="28"/>
        </w:rPr>
      </w:pPr>
    </w:p>
    <w:p w:rsidR="00996E41" w:rsidRPr="00996E41" w:rsidRDefault="00996E41" w:rsidP="00996E41">
      <w:pPr>
        <w:pStyle w:val="a4"/>
        <w:tabs>
          <w:tab w:val="left" w:pos="360"/>
          <w:tab w:val="num" w:pos="709"/>
          <w:tab w:val="left" w:pos="1620"/>
        </w:tabs>
        <w:spacing w:line="360" w:lineRule="auto"/>
        <w:ind w:right="-2" w:firstLine="709"/>
        <w:jc w:val="right"/>
        <w:rPr>
          <w:szCs w:val="28"/>
        </w:rPr>
      </w:pPr>
      <w:r w:rsidRPr="00996E41">
        <w:rPr>
          <w:szCs w:val="28"/>
        </w:rPr>
        <w:t>Таблица 3</w:t>
      </w:r>
    </w:p>
    <w:p w:rsidR="00996E41" w:rsidRPr="00996E41" w:rsidRDefault="00996E41" w:rsidP="00996E41">
      <w:pPr>
        <w:pStyle w:val="a4"/>
        <w:tabs>
          <w:tab w:val="left" w:pos="360"/>
          <w:tab w:val="num" w:pos="709"/>
          <w:tab w:val="left" w:pos="1620"/>
        </w:tabs>
        <w:spacing w:line="360" w:lineRule="auto"/>
        <w:ind w:right="-187" w:firstLine="0"/>
        <w:jc w:val="center"/>
        <w:rPr>
          <w:szCs w:val="28"/>
        </w:rPr>
      </w:pPr>
      <w:r w:rsidRPr="00996E41">
        <w:rPr>
          <w:szCs w:val="28"/>
        </w:rPr>
        <w:t xml:space="preserve">Значения предела прочности монокристаллов сплава ВЖМ8 для КГО </w:t>
      </w:r>
      <w:r w:rsidRPr="00996E41">
        <w:rPr>
          <w:iCs/>
          <w:szCs w:val="28"/>
        </w:rPr>
        <w:t>&lt;001&gt;, &lt;011&gt; и &lt;111&gt; в интервале температур 20–1000</w:t>
      </w:r>
      <w:proofErr w:type="gramStart"/>
      <w:r w:rsidRPr="00996E41">
        <w:rPr>
          <w:szCs w:val="28"/>
        </w:rPr>
        <w:t>°</w:t>
      </w:r>
      <w:r w:rsidRPr="00996E41">
        <w:rPr>
          <w:iCs/>
          <w:szCs w:val="28"/>
        </w:rPr>
        <w:t>С</w:t>
      </w:r>
      <w:proofErr w:type="gramEnd"/>
    </w:p>
    <w:tbl>
      <w:tblPr>
        <w:tblW w:w="9214" w:type="dxa"/>
        <w:tblInd w:w="-34" w:type="dxa"/>
        <w:tblLayout w:type="fixed"/>
        <w:tblLook w:val="04A0" w:firstRow="1" w:lastRow="0" w:firstColumn="1" w:lastColumn="0" w:noHBand="0" w:noVBand="1"/>
      </w:tblPr>
      <w:tblGrid>
        <w:gridCol w:w="851"/>
        <w:gridCol w:w="557"/>
        <w:gridCol w:w="558"/>
        <w:gridCol w:w="557"/>
        <w:gridCol w:w="558"/>
        <w:gridCol w:w="557"/>
        <w:gridCol w:w="558"/>
        <w:gridCol w:w="557"/>
        <w:gridCol w:w="558"/>
        <w:gridCol w:w="557"/>
        <w:gridCol w:w="558"/>
        <w:gridCol w:w="557"/>
        <w:gridCol w:w="558"/>
        <w:gridCol w:w="557"/>
        <w:gridCol w:w="558"/>
        <w:gridCol w:w="558"/>
      </w:tblGrid>
      <w:tr w:rsidR="00996E41" w:rsidRPr="00996E41" w:rsidTr="000F17C3">
        <w:trPr>
          <w:trHeight w:val="308"/>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08"/>
              <w:jc w:val="center"/>
              <w:rPr>
                <w:rFonts w:ascii="Times New Roman" w:hAnsi="Times New Roman"/>
                <w:color w:val="000000"/>
                <w:sz w:val="20"/>
                <w:szCs w:val="20"/>
              </w:rPr>
            </w:pPr>
            <w:r w:rsidRPr="00996E41">
              <w:rPr>
                <w:rFonts w:ascii="Times New Roman" w:hAnsi="Times New Roman"/>
                <w:color w:val="000000"/>
                <w:sz w:val="20"/>
                <w:szCs w:val="20"/>
              </w:rPr>
              <w:t>T, ºС</w:t>
            </w:r>
          </w:p>
        </w:tc>
        <w:tc>
          <w:tcPr>
            <w:tcW w:w="2787" w:type="dxa"/>
            <w:gridSpan w:val="5"/>
            <w:tcBorders>
              <w:top w:val="single" w:sz="4" w:space="0" w:color="auto"/>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jc w:val="center"/>
              <w:rPr>
                <w:rFonts w:ascii="Times New Roman" w:hAnsi="Times New Roman"/>
                <w:color w:val="000000"/>
                <w:sz w:val="20"/>
                <w:szCs w:val="20"/>
              </w:rPr>
            </w:pPr>
            <w:r w:rsidRPr="00996E41">
              <w:rPr>
                <w:rFonts w:ascii="Times New Roman" w:hAnsi="Times New Roman"/>
                <w:color w:val="000000"/>
                <w:sz w:val="20"/>
                <w:szCs w:val="20"/>
              </w:rPr>
              <w:t>20</w:t>
            </w:r>
          </w:p>
        </w:tc>
        <w:tc>
          <w:tcPr>
            <w:tcW w:w="2788" w:type="dxa"/>
            <w:gridSpan w:val="5"/>
            <w:tcBorders>
              <w:top w:val="single" w:sz="4" w:space="0" w:color="auto"/>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jc w:val="center"/>
              <w:rPr>
                <w:rFonts w:ascii="Times New Roman" w:hAnsi="Times New Roman"/>
                <w:color w:val="000000"/>
                <w:sz w:val="20"/>
                <w:szCs w:val="20"/>
              </w:rPr>
            </w:pPr>
            <w:r w:rsidRPr="00996E41">
              <w:rPr>
                <w:rFonts w:ascii="Times New Roman" w:hAnsi="Times New Roman"/>
                <w:color w:val="000000"/>
                <w:sz w:val="20"/>
                <w:szCs w:val="20"/>
              </w:rPr>
              <w:t>700</w:t>
            </w:r>
          </w:p>
        </w:tc>
        <w:tc>
          <w:tcPr>
            <w:tcW w:w="2788" w:type="dxa"/>
            <w:gridSpan w:val="5"/>
            <w:tcBorders>
              <w:top w:val="single" w:sz="4" w:space="0" w:color="auto"/>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jc w:val="center"/>
              <w:rPr>
                <w:rFonts w:ascii="Times New Roman" w:hAnsi="Times New Roman"/>
                <w:color w:val="000000"/>
                <w:sz w:val="20"/>
                <w:szCs w:val="20"/>
              </w:rPr>
            </w:pPr>
            <w:r w:rsidRPr="00996E41">
              <w:rPr>
                <w:rFonts w:ascii="Times New Roman" w:hAnsi="Times New Roman"/>
                <w:color w:val="000000"/>
                <w:sz w:val="20"/>
                <w:szCs w:val="20"/>
              </w:rPr>
              <w:t>800</w:t>
            </w:r>
          </w:p>
        </w:tc>
      </w:tr>
      <w:tr w:rsidR="00996E41" w:rsidRPr="00996E41" w:rsidTr="000F17C3">
        <w:trPr>
          <w:trHeight w:val="30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08"/>
              <w:jc w:val="center"/>
              <w:rPr>
                <w:rFonts w:ascii="Times New Roman" w:hAnsi="Times New Roman"/>
                <w:color w:val="000000"/>
                <w:sz w:val="20"/>
                <w:szCs w:val="20"/>
              </w:rPr>
            </w:pPr>
            <w:proofErr w:type="spellStart"/>
            <w:r w:rsidRPr="00996E41">
              <w:rPr>
                <w:rFonts w:ascii="Times New Roman" w:hAnsi="Times New Roman"/>
                <w:sz w:val="20"/>
                <w:szCs w:val="20"/>
              </w:rPr>
              <w:t>σ</w:t>
            </w:r>
            <w:r w:rsidRPr="00996E41">
              <w:rPr>
                <w:rFonts w:ascii="Times New Roman" w:hAnsi="Times New Roman"/>
                <w:sz w:val="20"/>
                <w:szCs w:val="20"/>
                <w:vertAlign w:val="subscript"/>
              </w:rPr>
              <w:t>в</w:t>
            </w:r>
            <w:proofErr w:type="spellEnd"/>
            <w:r w:rsidRPr="00996E41">
              <w:rPr>
                <w:rFonts w:ascii="Times New Roman" w:hAnsi="Times New Roman"/>
                <w:sz w:val="20"/>
                <w:szCs w:val="20"/>
                <w:vertAlign w:val="subscript"/>
              </w:rPr>
              <w:t xml:space="preserve"> </w:t>
            </w:r>
            <w:r w:rsidRPr="00996E41">
              <w:rPr>
                <w:rFonts w:ascii="Times New Roman" w:hAnsi="Times New Roman"/>
                <w:color w:val="000000"/>
                <w:sz w:val="20"/>
                <w:szCs w:val="20"/>
              </w:rPr>
              <w:t>&lt;001&gt;,</w:t>
            </w:r>
          </w:p>
          <w:p w:rsidR="00996E41" w:rsidRPr="00996E41" w:rsidRDefault="00996E41" w:rsidP="000F17C3">
            <w:pPr>
              <w:spacing w:after="0" w:line="360" w:lineRule="auto"/>
              <w:ind w:left="-108" w:right="-108"/>
              <w:jc w:val="center"/>
              <w:rPr>
                <w:rFonts w:ascii="Times New Roman" w:hAnsi="Times New Roman"/>
                <w:color w:val="000000"/>
                <w:sz w:val="20"/>
                <w:szCs w:val="20"/>
              </w:rPr>
            </w:pPr>
            <w:r w:rsidRPr="00996E41">
              <w:rPr>
                <w:rFonts w:ascii="Times New Roman" w:hAnsi="Times New Roman"/>
                <w:color w:val="000000"/>
                <w:sz w:val="20"/>
                <w:szCs w:val="20"/>
              </w:rPr>
              <w:t>МПа</w:t>
            </w:r>
          </w:p>
        </w:tc>
        <w:tc>
          <w:tcPr>
            <w:tcW w:w="557"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1346</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1425</w:t>
            </w:r>
          </w:p>
        </w:tc>
        <w:tc>
          <w:tcPr>
            <w:tcW w:w="557"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1415</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1360</w:t>
            </w:r>
          </w:p>
        </w:tc>
        <w:tc>
          <w:tcPr>
            <w:tcW w:w="557"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1375</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1321</w:t>
            </w:r>
          </w:p>
        </w:tc>
        <w:tc>
          <w:tcPr>
            <w:tcW w:w="557"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1294</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1379</w:t>
            </w:r>
          </w:p>
        </w:tc>
        <w:tc>
          <w:tcPr>
            <w:tcW w:w="557"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1205</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1305</w:t>
            </w:r>
          </w:p>
        </w:tc>
        <w:tc>
          <w:tcPr>
            <w:tcW w:w="557"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1351</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1341</w:t>
            </w:r>
          </w:p>
        </w:tc>
        <w:tc>
          <w:tcPr>
            <w:tcW w:w="557"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1280</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1265</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1245</w:t>
            </w:r>
          </w:p>
        </w:tc>
      </w:tr>
      <w:tr w:rsidR="00996E41" w:rsidRPr="00996E41" w:rsidTr="000F17C3">
        <w:trPr>
          <w:trHeight w:val="30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08"/>
              <w:jc w:val="center"/>
              <w:rPr>
                <w:rFonts w:ascii="Times New Roman" w:hAnsi="Times New Roman"/>
                <w:color w:val="000000"/>
                <w:sz w:val="20"/>
                <w:szCs w:val="20"/>
              </w:rPr>
            </w:pPr>
            <w:proofErr w:type="spellStart"/>
            <w:r w:rsidRPr="00996E41">
              <w:rPr>
                <w:rFonts w:ascii="Times New Roman" w:hAnsi="Times New Roman"/>
                <w:sz w:val="20"/>
                <w:szCs w:val="20"/>
              </w:rPr>
              <w:t>σ</w:t>
            </w:r>
            <w:r w:rsidRPr="00996E41">
              <w:rPr>
                <w:rFonts w:ascii="Times New Roman" w:hAnsi="Times New Roman"/>
                <w:sz w:val="20"/>
                <w:szCs w:val="20"/>
                <w:vertAlign w:val="subscript"/>
              </w:rPr>
              <w:t>в</w:t>
            </w:r>
            <w:proofErr w:type="spellEnd"/>
            <w:r w:rsidRPr="00996E41">
              <w:rPr>
                <w:rFonts w:ascii="Times New Roman" w:hAnsi="Times New Roman"/>
                <w:sz w:val="20"/>
                <w:szCs w:val="20"/>
                <w:vertAlign w:val="subscript"/>
              </w:rPr>
              <w:t xml:space="preserve"> </w:t>
            </w:r>
            <w:r w:rsidRPr="00996E41">
              <w:rPr>
                <w:rFonts w:ascii="Times New Roman" w:hAnsi="Times New Roman"/>
                <w:color w:val="000000"/>
                <w:sz w:val="20"/>
                <w:szCs w:val="20"/>
              </w:rPr>
              <w:t>&lt;011&gt;,</w:t>
            </w:r>
          </w:p>
          <w:p w:rsidR="00996E41" w:rsidRPr="00996E41" w:rsidRDefault="00996E41" w:rsidP="000F17C3">
            <w:pPr>
              <w:spacing w:after="0" w:line="360" w:lineRule="auto"/>
              <w:ind w:left="-108" w:right="-108"/>
              <w:jc w:val="center"/>
              <w:rPr>
                <w:rFonts w:ascii="Times New Roman" w:hAnsi="Times New Roman"/>
                <w:color w:val="000000"/>
                <w:sz w:val="20"/>
                <w:szCs w:val="20"/>
              </w:rPr>
            </w:pPr>
            <w:r w:rsidRPr="00996E41">
              <w:rPr>
                <w:rFonts w:ascii="Times New Roman" w:hAnsi="Times New Roman"/>
                <w:color w:val="000000"/>
                <w:sz w:val="20"/>
                <w:szCs w:val="20"/>
              </w:rPr>
              <w:t>МПа</w:t>
            </w:r>
          </w:p>
        </w:tc>
        <w:tc>
          <w:tcPr>
            <w:tcW w:w="557"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1040</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1044</w:t>
            </w:r>
          </w:p>
        </w:tc>
        <w:tc>
          <w:tcPr>
            <w:tcW w:w="557"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1060</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1040</w:t>
            </w:r>
          </w:p>
        </w:tc>
        <w:tc>
          <w:tcPr>
            <w:tcW w:w="557"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1080</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1050</w:t>
            </w:r>
          </w:p>
        </w:tc>
        <w:tc>
          <w:tcPr>
            <w:tcW w:w="557"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1040</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1030</w:t>
            </w:r>
          </w:p>
        </w:tc>
        <w:tc>
          <w:tcPr>
            <w:tcW w:w="557"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980</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1010</w:t>
            </w:r>
          </w:p>
        </w:tc>
        <w:tc>
          <w:tcPr>
            <w:tcW w:w="557"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1000</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1020</w:t>
            </w:r>
          </w:p>
        </w:tc>
        <w:tc>
          <w:tcPr>
            <w:tcW w:w="557"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1030</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1010</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980</w:t>
            </w:r>
          </w:p>
        </w:tc>
      </w:tr>
      <w:tr w:rsidR="00996E41" w:rsidRPr="00996E41" w:rsidTr="000F17C3">
        <w:trPr>
          <w:trHeight w:val="30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08"/>
              <w:jc w:val="center"/>
              <w:rPr>
                <w:rFonts w:ascii="Times New Roman" w:hAnsi="Times New Roman"/>
                <w:color w:val="000000"/>
                <w:sz w:val="20"/>
                <w:szCs w:val="20"/>
              </w:rPr>
            </w:pPr>
            <w:proofErr w:type="spellStart"/>
            <w:r w:rsidRPr="00996E41">
              <w:rPr>
                <w:rFonts w:ascii="Times New Roman" w:hAnsi="Times New Roman"/>
                <w:sz w:val="20"/>
                <w:szCs w:val="20"/>
              </w:rPr>
              <w:t>σ</w:t>
            </w:r>
            <w:r w:rsidRPr="00996E41">
              <w:rPr>
                <w:rFonts w:ascii="Times New Roman" w:hAnsi="Times New Roman"/>
                <w:sz w:val="20"/>
                <w:szCs w:val="20"/>
                <w:vertAlign w:val="subscript"/>
              </w:rPr>
              <w:t>в</w:t>
            </w:r>
            <w:proofErr w:type="spellEnd"/>
            <w:r w:rsidRPr="00996E41">
              <w:rPr>
                <w:rFonts w:ascii="Times New Roman" w:hAnsi="Times New Roman"/>
                <w:sz w:val="20"/>
                <w:szCs w:val="20"/>
                <w:vertAlign w:val="subscript"/>
              </w:rPr>
              <w:t xml:space="preserve"> </w:t>
            </w:r>
            <w:r w:rsidRPr="00996E41">
              <w:rPr>
                <w:rFonts w:ascii="Times New Roman" w:hAnsi="Times New Roman"/>
                <w:color w:val="000000"/>
                <w:sz w:val="20"/>
                <w:szCs w:val="20"/>
              </w:rPr>
              <w:t>&lt;111&gt;,</w:t>
            </w:r>
          </w:p>
          <w:p w:rsidR="00996E41" w:rsidRPr="00996E41" w:rsidRDefault="00996E41" w:rsidP="000F17C3">
            <w:pPr>
              <w:spacing w:after="0" w:line="360" w:lineRule="auto"/>
              <w:ind w:left="-108" w:right="-108"/>
              <w:jc w:val="center"/>
              <w:rPr>
                <w:rFonts w:ascii="Times New Roman" w:hAnsi="Times New Roman"/>
                <w:color w:val="000000"/>
                <w:sz w:val="20"/>
                <w:szCs w:val="20"/>
              </w:rPr>
            </w:pPr>
            <w:r w:rsidRPr="00996E41">
              <w:rPr>
                <w:rFonts w:ascii="Times New Roman" w:hAnsi="Times New Roman"/>
                <w:color w:val="000000"/>
                <w:sz w:val="20"/>
                <w:szCs w:val="20"/>
              </w:rPr>
              <w:t>МПа</w:t>
            </w:r>
          </w:p>
        </w:tc>
        <w:tc>
          <w:tcPr>
            <w:tcW w:w="557"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1680</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1514</w:t>
            </w:r>
          </w:p>
        </w:tc>
        <w:tc>
          <w:tcPr>
            <w:tcW w:w="557"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1612</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1693</w:t>
            </w:r>
          </w:p>
        </w:tc>
        <w:tc>
          <w:tcPr>
            <w:tcW w:w="557"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1573</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1390</w:t>
            </w:r>
          </w:p>
        </w:tc>
        <w:tc>
          <w:tcPr>
            <w:tcW w:w="557"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1350</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1442</w:t>
            </w:r>
          </w:p>
        </w:tc>
        <w:tc>
          <w:tcPr>
            <w:tcW w:w="557"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1465</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1374</w:t>
            </w:r>
          </w:p>
        </w:tc>
        <w:tc>
          <w:tcPr>
            <w:tcW w:w="557"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1337</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1385</w:t>
            </w:r>
          </w:p>
        </w:tc>
        <w:tc>
          <w:tcPr>
            <w:tcW w:w="557"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1350</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1380</w:t>
            </w:r>
          </w:p>
        </w:tc>
        <w:tc>
          <w:tcPr>
            <w:tcW w:w="558" w:type="dxa"/>
            <w:tcBorders>
              <w:top w:val="nil"/>
              <w:left w:val="nil"/>
              <w:bottom w:val="single" w:sz="4" w:space="0" w:color="auto"/>
              <w:right w:val="single" w:sz="4" w:space="0" w:color="auto"/>
            </w:tcBorders>
            <w:shd w:val="clear" w:color="auto" w:fill="auto"/>
            <w:noWrap/>
            <w:vAlign w:val="center"/>
            <w:hideMark/>
          </w:tcPr>
          <w:p w:rsidR="00996E41" w:rsidRPr="00996E41" w:rsidRDefault="00996E41" w:rsidP="000F17C3">
            <w:pPr>
              <w:spacing w:after="0" w:line="360" w:lineRule="auto"/>
              <w:ind w:left="-108" w:right="-118"/>
              <w:jc w:val="center"/>
              <w:rPr>
                <w:rFonts w:ascii="Times New Roman" w:hAnsi="Times New Roman"/>
                <w:color w:val="000000"/>
                <w:sz w:val="20"/>
                <w:szCs w:val="20"/>
              </w:rPr>
            </w:pPr>
            <w:r w:rsidRPr="00996E41">
              <w:rPr>
                <w:rFonts w:ascii="Times New Roman" w:hAnsi="Times New Roman"/>
                <w:color w:val="000000"/>
                <w:sz w:val="20"/>
                <w:szCs w:val="20"/>
              </w:rPr>
              <w:t>1355</w:t>
            </w:r>
          </w:p>
        </w:tc>
      </w:tr>
    </w:tbl>
    <w:p w:rsidR="00996E41" w:rsidRPr="00996E41" w:rsidRDefault="00996E41" w:rsidP="00996E41">
      <w:pPr>
        <w:pStyle w:val="a4"/>
        <w:tabs>
          <w:tab w:val="left" w:pos="360"/>
          <w:tab w:val="num" w:pos="709"/>
          <w:tab w:val="left" w:pos="1620"/>
        </w:tabs>
        <w:spacing w:line="360" w:lineRule="auto"/>
        <w:ind w:right="-2" w:firstLine="709"/>
        <w:jc w:val="right"/>
        <w:rPr>
          <w:szCs w:val="28"/>
        </w:rPr>
      </w:pPr>
      <w:r>
        <w:rPr>
          <w:szCs w:val="28"/>
        </w:rPr>
        <w:t>Продолжение таблицы 3</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751"/>
        <w:gridCol w:w="751"/>
        <w:gridCol w:w="751"/>
        <w:gridCol w:w="751"/>
        <w:gridCol w:w="752"/>
        <w:gridCol w:w="751"/>
        <w:gridCol w:w="751"/>
        <w:gridCol w:w="751"/>
        <w:gridCol w:w="751"/>
        <w:gridCol w:w="752"/>
      </w:tblGrid>
      <w:tr w:rsidR="00996E41" w:rsidRPr="00996E41" w:rsidTr="000F17C3">
        <w:trPr>
          <w:trHeight w:val="284"/>
        </w:trPr>
        <w:tc>
          <w:tcPr>
            <w:tcW w:w="1702" w:type="dxa"/>
            <w:shd w:val="clear" w:color="auto" w:fill="auto"/>
            <w:noWrap/>
            <w:vAlign w:val="center"/>
            <w:hideMark/>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T, ºС</w:t>
            </w:r>
          </w:p>
        </w:tc>
        <w:tc>
          <w:tcPr>
            <w:tcW w:w="3756" w:type="dxa"/>
            <w:gridSpan w:val="5"/>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900</w:t>
            </w:r>
          </w:p>
        </w:tc>
        <w:tc>
          <w:tcPr>
            <w:tcW w:w="3756" w:type="dxa"/>
            <w:gridSpan w:val="5"/>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1000</w:t>
            </w:r>
          </w:p>
        </w:tc>
      </w:tr>
      <w:tr w:rsidR="00996E41" w:rsidRPr="00996E41" w:rsidTr="000F17C3">
        <w:trPr>
          <w:trHeight w:val="284"/>
        </w:trPr>
        <w:tc>
          <w:tcPr>
            <w:tcW w:w="1702" w:type="dxa"/>
            <w:shd w:val="clear" w:color="auto" w:fill="auto"/>
            <w:noWrap/>
            <w:vAlign w:val="center"/>
            <w:hideMark/>
          </w:tcPr>
          <w:p w:rsidR="00996E41" w:rsidRPr="00996E41" w:rsidRDefault="00996E41" w:rsidP="000F17C3">
            <w:pPr>
              <w:spacing w:after="0" w:line="360" w:lineRule="auto"/>
              <w:jc w:val="center"/>
              <w:rPr>
                <w:rFonts w:ascii="Times New Roman" w:hAnsi="Times New Roman"/>
                <w:color w:val="000000"/>
                <w:sz w:val="20"/>
                <w:szCs w:val="28"/>
              </w:rPr>
            </w:pPr>
            <w:proofErr w:type="spellStart"/>
            <w:r w:rsidRPr="00996E41">
              <w:rPr>
                <w:rFonts w:ascii="Times New Roman" w:hAnsi="Times New Roman"/>
                <w:sz w:val="20"/>
                <w:szCs w:val="28"/>
              </w:rPr>
              <w:t>σ</w:t>
            </w:r>
            <w:r w:rsidRPr="00996E41">
              <w:rPr>
                <w:rFonts w:ascii="Times New Roman" w:hAnsi="Times New Roman"/>
                <w:sz w:val="20"/>
                <w:szCs w:val="28"/>
                <w:vertAlign w:val="subscript"/>
              </w:rPr>
              <w:t>в</w:t>
            </w:r>
            <w:proofErr w:type="spellEnd"/>
            <w:r w:rsidRPr="00996E41">
              <w:rPr>
                <w:rFonts w:ascii="Times New Roman" w:hAnsi="Times New Roman"/>
                <w:sz w:val="20"/>
                <w:szCs w:val="28"/>
                <w:vertAlign w:val="subscript"/>
              </w:rPr>
              <w:t xml:space="preserve"> </w:t>
            </w:r>
            <w:r w:rsidRPr="00996E41">
              <w:rPr>
                <w:rFonts w:ascii="Times New Roman" w:hAnsi="Times New Roman"/>
                <w:color w:val="000000"/>
                <w:sz w:val="20"/>
                <w:szCs w:val="28"/>
              </w:rPr>
              <w:t>&lt;001&gt;,</w:t>
            </w:r>
          </w:p>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МПа</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1080</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1050</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1050</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1160</w:t>
            </w:r>
          </w:p>
        </w:tc>
        <w:tc>
          <w:tcPr>
            <w:tcW w:w="752"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1130</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810</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765</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845</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805</w:t>
            </w:r>
          </w:p>
        </w:tc>
        <w:tc>
          <w:tcPr>
            <w:tcW w:w="752"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820</w:t>
            </w:r>
          </w:p>
        </w:tc>
      </w:tr>
      <w:tr w:rsidR="00996E41" w:rsidRPr="00996E41" w:rsidTr="000F17C3">
        <w:trPr>
          <w:trHeight w:val="284"/>
        </w:trPr>
        <w:tc>
          <w:tcPr>
            <w:tcW w:w="1702" w:type="dxa"/>
            <w:shd w:val="clear" w:color="auto" w:fill="auto"/>
            <w:noWrap/>
            <w:vAlign w:val="center"/>
            <w:hideMark/>
          </w:tcPr>
          <w:p w:rsidR="00996E41" w:rsidRPr="00996E41" w:rsidRDefault="00996E41" w:rsidP="000F17C3">
            <w:pPr>
              <w:spacing w:after="0" w:line="360" w:lineRule="auto"/>
              <w:jc w:val="center"/>
              <w:rPr>
                <w:rFonts w:ascii="Times New Roman" w:hAnsi="Times New Roman"/>
                <w:color w:val="000000"/>
                <w:sz w:val="20"/>
                <w:szCs w:val="28"/>
              </w:rPr>
            </w:pPr>
            <w:proofErr w:type="spellStart"/>
            <w:r w:rsidRPr="00996E41">
              <w:rPr>
                <w:rFonts w:ascii="Times New Roman" w:hAnsi="Times New Roman"/>
                <w:sz w:val="20"/>
                <w:szCs w:val="28"/>
              </w:rPr>
              <w:t>σ</w:t>
            </w:r>
            <w:r w:rsidRPr="00996E41">
              <w:rPr>
                <w:rFonts w:ascii="Times New Roman" w:hAnsi="Times New Roman"/>
                <w:sz w:val="20"/>
                <w:szCs w:val="28"/>
                <w:vertAlign w:val="subscript"/>
              </w:rPr>
              <w:t>в</w:t>
            </w:r>
            <w:proofErr w:type="spellEnd"/>
            <w:r w:rsidRPr="00996E41">
              <w:rPr>
                <w:rFonts w:ascii="Times New Roman" w:hAnsi="Times New Roman"/>
                <w:sz w:val="20"/>
                <w:szCs w:val="28"/>
                <w:vertAlign w:val="subscript"/>
              </w:rPr>
              <w:t xml:space="preserve"> </w:t>
            </w:r>
            <w:r w:rsidRPr="00996E41">
              <w:rPr>
                <w:rFonts w:ascii="Times New Roman" w:hAnsi="Times New Roman"/>
                <w:color w:val="000000"/>
                <w:sz w:val="20"/>
                <w:szCs w:val="28"/>
              </w:rPr>
              <w:t>&lt;011&gt;,</w:t>
            </w:r>
          </w:p>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МПа</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910</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930</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930</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930</w:t>
            </w:r>
          </w:p>
        </w:tc>
        <w:tc>
          <w:tcPr>
            <w:tcW w:w="752"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959</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701</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720</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750</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705</w:t>
            </w:r>
          </w:p>
        </w:tc>
        <w:tc>
          <w:tcPr>
            <w:tcW w:w="752"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690</w:t>
            </w:r>
          </w:p>
        </w:tc>
      </w:tr>
      <w:tr w:rsidR="00996E41" w:rsidRPr="00996E41" w:rsidTr="000F17C3">
        <w:trPr>
          <w:trHeight w:val="284"/>
        </w:trPr>
        <w:tc>
          <w:tcPr>
            <w:tcW w:w="1702" w:type="dxa"/>
            <w:shd w:val="clear" w:color="auto" w:fill="auto"/>
            <w:noWrap/>
            <w:vAlign w:val="center"/>
            <w:hideMark/>
          </w:tcPr>
          <w:p w:rsidR="00996E41" w:rsidRPr="00996E41" w:rsidRDefault="00996E41" w:rsidP="000F17C3">
            <w:pPr>
              <w:spacing w:after="0" w:line="360" w:lineRule="auto"/>
              <w:jc w:val="center"/>
              <w:rPr>
                <w:rFonts w:ascii="Times New Roman" w:hAnsi="Times New Roman"/>
                <w:color w:val="000000"/>
                <w:sz w:val="20"/>
                <w:szCs w:val="28"/>
              </w:rPr>
            </w:pPr>
            <w:proofErr w:type="spellStart"/>
            <w:r w:rsidRPr="00996E41">
              <w:rPr>
                <w:rFonts w:ascii="Times New Roman" w:hAnsi="Times New Roman"/>
                <w:sz w:val="20"/>
                <w:szCs w:val="28"/>
              </w:rPr>
              <w:t>σ</w:t>
            </w:r>
            <w:r w:rsidRPr="00996E41">
              <w:rPr>
                <w:rFonts w:ascii="Times New Roman" w:hAnsi="Times New Roman"/>
                <w:sz w:val="20"/>
                <w:szCs w:val="28"/>
                <w:vertAlign w:val="subscript"/>
              </w:rPr>
              <w:t>в</w:t>
            </w:r>
            <w:proofErr w:type="spellEnd"/>
            <w:r w:rsidRPr="00996E41">
              <w:rPr>
                <w:rFonts w:ascii="Times New Roman" w:hAnsi="Times New Roman"/>
                <w:sz w:val="20"/>
                <w:szCs w:val="28"/>
                <w:vertAlign w:val="subscript"/>
              </w:rPr>
              <w:t xml:space="preserve"> </w:t>
            </w:r>
            <w:r w:rsidRPr="00996E41">
              <w:rPr>
                <w:rFonts w:ascii="Times New Roman" w:hAnsi="Times New Roman"/>
                <w:color w:val="000000"/>
                <w:sz w:val="20"/>
                <w:szCs w:val="28"/>
              </w:rPr>
              <w:t>&lt;111&gt;,</w:t>
            </w:r>
          </w:p>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МПа</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1200</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1060</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1070</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1120</w:t>
            </w:r>
          </w:p>
        </w:tc>
        <w:tc>
          <w:tcPr>
            <w:tcW w:w="752"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1160</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785</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840</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850</w:t>
            </w:r>
          </w:p>
        </w:tc>
        <w:tc>
          <w:tcPr>
            <w:tcW w:w="751"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805</w:t>
            </w:r>
          </w:p>
        </w:tc>
        <w:tc>
          <w:tcPr>
            <w:tcW w:w="752" w:type="dxa"/>
            <w:vAlign w:val="center"/>
          </w:tcPr>
          <w:p w:rsidR="00996E41" w:rsidRPr="00996E41" w:rsidRDefault="00996E41" w:rsidP="000F17C3">
            <w:pPr>
              <w:spacing w:after="0" w:line="360" w:lineRule="auto"/>
              <w:jc w:val="center"/>
              <w:rPr>
                <w:rFonts w:ascii="Times New Roman" w:hAnsi="Times New Roman"/>
                <w:color w:val="000000"/>
                <w:sz w:val="20"/>
                <w:szCs w:val="28"/>
              </w:rPr>
            </w:pPr>
            <w:r w:rsidRPr="00996E41">
              <w:rPr>
                <w:rFonts w:ascii="Times New Roman" w:hAnsi="Times New Roman"/>
                <w:color w:val="000000"/>
                <w:sz w:val="20"/>
                <w:szCs w:val="28"/>
              </w:rPr>
              <w:t>910</w:t>
            </w:r>
          </w:p>
        </w:tc>
      </w:tr>
    </w:tbl>
    <w:p w:rsidR="00996E41" w:rsidRDefault="00996E41" w:rsidP="001574F6">
      <w:pPr>
        <w:pStyle w:val="a4"/>
        <w:tabs>
          <w:tab w:val="left" w:pos="360"/>
          <w:tab w:val="num" w:pos="709"/>
          <w:tab w:val="left" w:pos="1620"/>
        </w:tabs>
        <w:spacing w:line="360" w:lineRule="auto"/>
        <w:ind w:right="-187" w:firstLine="0"/>
        <w:jc w:val="center"/>
        <w:rPr>
          <w:b/>
          <w:sz w:val="28"/>
          <w:szCs w:val="28"/>
        </w:rPr>
      </w:pPr>
    </w:p>
    <w:p w:rsidR="00996E41" w:rsidRDefault="00996E41" w:rsidP="001574F6">
      <w:pPr>
        <w:pStyle w:val="a4"/>
        <w:tabs>
          <w:tab w:val="left" w:pos="360"/>
          <w:tab w:val="num" w:pos="709"/>
          <w:tab w:val="left" w:pos="1620"/>
        </w:tabs>
        <w:spacing w:line="360" w:lineRule="auto"/>
        <w:ind w:right="-187" w:firstLine="0"/>
        <w:jc w:val="center"/>
        <w:rPr>
          <w:b/>
          <w:sz w:val="28"/>
          <w:szCs w:val="28"/>
        </w:rPr>
      </w:pPr>
    </w:p>
    <w:p w:rsidR="00306C90" w:rsidRPr="001574F6" w:rsidRDefault="00306C90" w:rsidP="001574F6">
      <w:pPr>
        <w:spacing w:after="0" w:line="360" w:lineRule="auto"/>
        <w:jc w:val="both"/>
        <w:rPr>
          <w:rFonts w:ascii="Times New Roman" w:hAnsi="Times New Roman"/>
          <w:sz w:val="28"/>
          <w:szCs w:val="28"/>
        </w:rPr>
      </w:pPr>
      <w:r w:rsidRPr="001574F6">
        <w:rPr>
          <w:rFonts w:ascii="Times New Roman" w:hAnsi="Times New Roman"/>
          <w:noProof/>
          <w:sz w:val="28"/>
          <w:szCs w:val="28"/>
          <w:lang w:eastAsia="ru-RU"/>
        </w:rPr>
        <mc:AlternateContent>
          <mc:Choice Requires="wpg">
            <w:drawing>
              <wp:anchor distT="0" distB="0" distL="114300" distR="114300" simplePos="0" relativeHeight="251670528" behindDoc="0" locked="0" layoutInCell="1" allowOverlap="1" wp14:anchorId="3F577BDC" wp14:editId="1A377958">
                <wp:simplePos x="0" y="0"/>
                <wp:positionH relativeFrom="column">
                  <wp:posOffset>525780</wp:posOffset>
                </wp:positionH>
                <wp:positionV relativeFrom="paragraph">
                  <wp:posOffset>906780</wp:posOffset>
                </wp:positionV>
                <wp:extent cx="4693920" cy="1477645"/>
                <wp:effectExtent l="15240" t="12700" r="15240" b="33655"/>
                <wp:wrapNone/>
                <wp:docPr id="6175" name="Группа 6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93920" cy="1477645"/>
                          <a:chOff x="0" y="0"/>
                          <a:chExt cx="70888" cy="21320"/>
                        </a:xfrm>
                      </wpg:grpSpPr>
                      <wps:wsp>
                        <wps:cNvPr id="6176" name="Полилиния 15"/>
                        <wps:cNvSpPr>
                          <a:spLocks/>
                        </wps:cNvSpPr>
                        <wps:spPr bwMode="auto">
                          <a:xfrm>
                            <a:off x="49024" y="14078"/>
                            <a:ext cx="21864" cy="7242"/>
                          </a:xfrm>
                          <a:custGeom>
                            <a:avLst/>
                            <a:gdLst>
                              <a:gd name="T0" fmla="*/ 0 w 2181885"/>
                              <a:gd name="T1" fmla="*/ 0 h 724277"/>
                              <a:gd name="T2" fmla="*/ 725780 w 2181885"/>
                              <a:gd name="T3" fmla="*/ 58848 h 724277"/>
                              <a:gd name="T4" fmla="*/ 1447024 w 2181885"/>
                              <a:gd name="T5" fmla="*/ 221810 h 724277"/>
                              <a:gd name="T6" fmla="*/ 2186412 w 2181885"/>
                              <a:gd name="T7" fmla="*/ 724277 h 724277"/>
                              <a:gd name="T8" fmla="*/ 0 60000 65536"/>
                              <a:gd name="T9" fmla="*/ 0 60000 65536"/>
                              <a:gd name="T10" fmla="*/ 0 60000 65536"/>
                              <a:gd name="T11" fmla="*/ 0 60000 65536"/>
                              <a:gd name="T12" fmla="*/ 0 w 2181885"/>
                              <a:gd name="T13" fmla="*/ 0 h 724277"/>
                              <a:gd name="T14" fmla="*/ 2181885 w 2181885"/>
                              <a:gd name="T15" fmla="*/ 724277 h 724277"/>
                            </a:gdLst>
                            <a:ahLst/>
                            <a:cxnLst>
                              <a:cxn ang="T8">
                                <a:pos x="T0" y="T1"/>
                              </a:cxn>
                              <a:cxn ang="T9">
                                <a:pos x="T2" y="T3"/>
                              </a:cxn>
                              <a:cxn ang="T10">
                                <a:pos x="T4" y="T5"/>
                              </a:cxn>
                              <a:cxn ang="T11">
                                <a:pos x="T6" y="T7"/>
                              </a:cxn>
                            </a:cxnLst>
                            <a:rect l="T12" t="T13" r="T14" b="T15"/>
                            <a:pathLst>
                              <a:path w="2181885" h="724277">
                                <a:moveTo>
                                  <a:pt x="0" y="0"/>
                                </a:moveTo>
                                <a:cubicBezTo>
                                  <a:pt x="241803" y="10940"/>
                                  <a:pt x="483606" y="21880"/>
                                  <a:pt x="724277" y="58848"/>
                                </a:cubicBezTo>
                                <a:cubicBezTo>
                                  <a:pt x="964948" y="95816"/>
                                  <a:pt x="1201093" y="110905"/>
                                  <a:pt x="1444028" y="221810"/>
                                </a:cubicBezTo>
                                <a:cubicBezTo>
                                  <a:pt x="1686963" y="332715"/>
                                  <a:pt x="2071735" y="657131"/>
                                  <a:pt x="2181885" y="724277"/>
                                </a:cubicBezTo>
                              </a:path>
                            </a:pathLst>
                          </a:custGeom>
                          <a:noFill/>
                          <a:ln w="25400">
                            <a:solidFill>
                              <a:schemeClr val="dk1">
                                <a:lumMod val="100000"/>
                                <a:lumOff val="0"/>
                              </a:schemeClr>
                            </a:solidFill>
                            <a:miter lim="800000"/>
                            <a:headEnd/>
                            <a:tailEnd/>
                          </a:ln>
                          <a:effectLst>
                            <a:outerShdw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rsidR="001574F6" w:rsidRDefault="001574F6" w:rsidP="00306C90"/>
                          </w:txbxContent>
                        </wps:txbx>
                        <wps:bodyPr rot="0" vert="horz" wrap="square" lIns="91440" tIns="45720" rIns="91440" bIns="45720" anchor="ctr" anchorCtr="0" upright="1">
                          <a:noAutofit/>
                        </wps:bodyPr>
                      </wps:wsp>
                      <wps:wsp>
                        <wps:cNvPr id="6177" name="Полилиния 16"/>
                        <wps:cNvSpPr>
                          <a:spLocks/>
                        </wps:cNvSpPr>
                        <wps:spPr bwMode="auto">
                          <a:xfrm>
                            <a:off x="0" y="12765"/>
                            <a:ext cx="49024" cy="1267"/>
                          </a:xfrm>
                          <a:custGeom>
                            <a:avLst/>
                            <a:gdLst>
                              <a:gd name="T0" fmla="*/ 4902451 w 4902451"/>
                              <a:gd name="T1" fmla="*/ 126748 h 126748"/>
                              <a:gd name="T2" fmla="*/ 2729620 w 4902451"/>
                              <a:gd name="T3" fmla="*/ 58847 h 126748"/>
                              <a:gd name="T4" fmla="*/ 0 w 4902451"/>
                              <a:gd name="T5" fmla="*/ 0 h 126748"/>
                              <a:gd name="T6" fmla="*/ 0 60000 65536"/>
                              <a:gd name="T7" fmla="*/ 0 60000 65536"/>
                              <a:gd name="T8" fmla="*/ 0 60000 65536"/>
                              <a:gd name="T9" fmla="*/ 0 w 4902451"/>
                              <a:gd name="T10" fmla="*/ 0 h 126748"/>
                              <a:gd name="T11" fmla="*/ 4902451 w 4902451"/>
                              <a:gd name="T12" fmla="*/ 126748 h 126748"/>
                            </a:gdLst>
                            <a:ahLst/>
                            <a:cxnLst>
                              <a:cxn ang="T6">
                                <a:pos x="T0" y="T1"/>
                              </a:cxn>
                              <a:cxn ang="T7">
                                <a:pos x="T2" y="T3"/>
                              </a:cxn>
                              <a:cxn ang="T8">
                                <a:pos x="T4" y="T5"/>
                              </a:cxn>
                            </a:cxnLst>
                            <a:rect l="T9" t="T10" r="T11" b="T12"/>
                            <a:pathLst>
                              <a:path w="4902451" h="126748">
                                <a:moveTo>
                                  <a:pt x="4902451" y="126748"/>
                                </a:moveTo>
                                <a:lnTo>
                                  <a:pt x="2729620" y="58847"/>
                                </a:lnTo>
                                <a:lnTo>
                                  <a:pt x="0" y="0"/>
                                </a:lnTo>
                              </a:path>
                            </a:pathLst>
                          </a:custGeom>
                          <a:noFill/>
                          <a:ln w="25400">
                            <a:solidFill>
                              <a:schemeClr val="dk1">
                                <a:lumMod val="100000"/>
                                <a:lumOff val="0"/>
                              </a:schemeClr>
                            </a:solidFill>
                            <a:prstDash val="dash"/>
                            <a:miter lim="800000"/>
                            <a:headEnd/>
                            <a:tailEnd/>
                          </a:ln>
                          <a:effectLst>
                            <a:outerShdw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rsidR="001574F6" w:rsidRDefault="001574F6" w:rsidP="00306C90"/>
                          </w:txbxContent>
                        </wps:txbx>
                        <wps:bodyPr rot="0" vert="horz" wrap="square" lIns="91440" tIns="45720" rIns="91440" bIns="45720" anchor="ctr" anchorCtr="0" upright="1">
                          <a:noAutofit/>
                        </wps:bodyPr>
                      </wps:wsp>
                      <wps:wsp>
                        <wps:cNvPr id="6178" name="Полилиния 17"/>
                        <wps:cNvSpPr>
                          <a:spLocks/>
                        </wps:cNvSpPr>
                        <wps:spPr bwMode="auto">
                          <a:xfrm>
                            <a:off x="48933" y="7876"/>
                            <a:ext cx="21865" cy="11453"/>
                          </a:xfrm>
                          <a:custGeom>
                            <a:avLst/>
                            <a:gdLst>
                              <a:gd name="T0" fmla="*/ 0 w 2186412"/>
                              <a:gd name="T1" fmla="*/ 0 h 1145263"/>
                              <a:gd name="T2" fmla="*/ 728804 w 2186412"/>
                              <a:gd name="T3" fmla="*/ 190123 h 1145263"/>
                              <a:gd name="T4" fmla="*/ 1453081 w 2186412"/>
                              <a:gd name="T5" fmla="*/ 511521 h 1145263"/>
                              <a:gd name="T6" fmla="*/ 2186412 w 2186412"/>
                              <a:gd name="T7" fmla="*/ 1145263 h 1145263"/>
                              <a:gd name="T8" fmla="*/ 0 60000 65536"/>
                              <a:gd name="T9" fmla="*/ 0 60000 65536"/>
                              <a:gd name="T10" fmla="*/ 0 60000 65536"/>
                              <a:gd name="T11" fmla="*/ 0 60000 65536"/>
                              <a:gd name="T12" fmla="*/ 0 w 2186412"/>
                              <a:gd name="T13" fmla="*/ 0 h 1145263"/>
                              <a:gd name="T14" fmla="*/ 2186412 w 2186412"/>
                              <a:gd name="T15" fmla="*/ 1145263 h 1145263"/>
                            </a:gdLst>
                            <a:ahLst/>
                            <a:cxnLst>
                              <a:cxn ang="T8">
                                <a:pos x="T0" y="T1"/>
                              </a:cxn>
                              <a:cxn ang="T9">
                                <a:pos x="T2" y="T3"/>
                              </a:cxn>
                              <a:cxn ang="T10">
                                <a:pos x="T4" y="T5"/>
                              </a:cxn>
                              <a:cxn ang="T11">
                                <a:pos x="T6" y="T7"/>
                              </a:cxn>
                            </a:cxnLst>
                            <a:rect l="T12" t="T13" r="T14" b="T15"/>
                            <a:pathLst>
                              <a:path w="2186412" h="1145263">
                                <a:moveTo>
                                  <a:pt x="0" y="0"/>
                                </a:moveTo>
                                <a:cubicBezTo>
                                  <a:pt x="243312" y="52435"/>
                                  <a:pt x="486624" y="104870"/>
                                  <a:pt x="728804" y="190123"/>
                                </a:cubicBezTo>
                                <a:cubicBezTo>
                                  <a:pt x="970984" y="275376"/>
                                  <a:pt x="1210146" y="352331"/>
                                  <a:pt x="1453081" y="511521"/>
                                </a:cubicBezTo>
                                <a:cubicBezTo>
                                  <a:pt x="1696016" y="670711"/>
                                  <a:pt x="2108703" y="1063028"/>
                                  <a:pt x="2186412" y="1145263"/>
                                </a:cubicBezTo>
                              </a:path>
                            </a:pathLst>
                          </a:custGeom>
                          <a:noFill/>
                          <a:ln w="25400">
                            <a:solidFill>
                              <a:schemeClr val="dk1">
                                <a:lumMod val="100000"/>
                                <a:lumOff val="0"/>
                              </a:schemeClr>
                            </a:solidFill>
                            <a:miter lim="800000"/>
                            <a:headEnd/>
                            <a:tailEnd/>
                          </a:ln>
                          <a:effectLst>
                            <a:outerShdw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rsidR="001574F6" w:rsidRDefault="001574F6" w:rsidP="00306C90"/>
                          </w:txbxContent>
                        </wps:txbx>
                        <wps:bodyPr rot="0" vert="horz" wrap="square" lIns="91440" tIns="45720" rIns="91440" bIns="45720" anchor="ctr" anchorCtr="0" upright="1">
                          <a:noAutofit/>
                        </wps:bodyPr>
                      </wps:wsp>
                      <wps:wsp>
                        <wps:cNvPr id="6179" name="Полилиния 18"/>
                        <wps:cNvSpPr>
                          <a:spLocks/>
                        </wps:cNvSpPr>
                        <wps:spPr bwMode="auto">
                          <a:xfrm>
                            <a:off x="0" y="4979"/>
                            <a:ext cx="49115" cy="2988"/>
                          </a:xfrm>
                          <a:custGeom>
                            <a:avLst/>
                            <a:gdLst>
                              <a:gd name="T0" fmla="*/ 0 w 4925085"/>
                              <a:gd name="T1" fmla="*/ 0 h 298764"/>
                              <a:gd name="T2" fmla="*/ 3453402 w 4925085"/>
                              <a:gd name="T3" fmla="*/ 117695 h 298764"/>
                              <a:gd name="T4" fmla="*/ 4911505 w 4925085"/>
                              <a:gd name="T5" fmla="*/ 298764 h 298764"/>
                              <a:gd name="T6" fmla="*/ 0 60000 65536"/>
                              <a:gd name="T7" fmla="*/ 0 60000 65536"/>
                              <a:gd name="T8" fmla="*/ 0 60000 65536"/>
                              <a:gd name="T9" fmla="*/ 0 w 4925085"/>
                              <a:gd name="T10" fmla="*/ 0 h 298764"/>
                              <a:gd name="T11" fmla="*/ 4925085 w 4925085"/>
                              <a:gd name="T12" fmla="*/ 298764 h 298764"/>
                            </a:gdLst>
                            <a:ahLst/>
                            <a:cxnLst>
                              <a:cxn ang="T6">
                                <a:pos x="T0" y="T1"/>
                              </a:cxn>
                              <a:cxn ang="T7">
                                <a:pos x="T2" y="T3"/>
                              </a:cxn>
                              <a:cxn ang="T8">
                                <a:pos x="T4" y="T5"/>
                              </a:cxn>
                            </a:cxnLst>
                            <a:rect l="T9" t="T10" r="T11" b="T12"/>
                            <a:pathLst>
                              <a:path w="4925085" h="298764">
                                <a:moveTo>
                                  <a:pt x="0" y="0"/>
                                </a:moveTo>
                                <a:lnTo>
                                  <a:pt x="3462950" y="117695"/>
                                </a:lnTo>
                                <a:cubicBezTo>
                                  <a:pt x="4283798" y="167489"/>
                                  <a:pt x="4707047" y="268586"/>
                                  <a:pt x="4925085" y="298764"/>
                                </a:cubicBezTo>
                              </a:path>
                            </a:pathLst>
                          </a:custGeom>
                          <a:noFill/>
                          <a:ln w="25400">
                            <a:solidFill>
                              <a:schemeClr val="dk1">
                                <a:lumMod val="100000"/>
                                <a:lumOff val="0"/>
                              </a:schemeClr>
                            </a:solidFill>
                            <a:prstDash val="dash"/>
                            <a:miter lim="800000"/>
                            <a:headEnd/>
                            <a:tailEnd/>
                          </a:ln>
                          <a:effectLst>
                            <a:outerShdw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rsidR="001574F6" w:rsidRDefault="001574F6" w:rsidP="00306C90"/>
                          </w:txbxContent>
                        </wps:txbx>
                        <wps:bodyPr rot="0" vert="horz" wrap="square" lIns="91440" tIns="45720" rIns="91440" bIns="45720" anchor="ctr" anchorCtr="0" upright="1">
                          <a:noAutofit/>
                        </wps:bodyPr>
                      </wps:wsp>
                      <wps:wsp>
                        <wps:cNvPr id="6180" name="Полилиния 19"/>
                        <wps:cNvSpPr>
                          <a:spLocks/>
                        </wps:cNvSpPr>
                        <wps:spPr bwMode="auto">
                          <a:xfrm>
                            <a:off x="0" y="0"/>
                            <a:ext cx="49024" cy="4373"/>
                          </a:xfrm>
                          <a:custGeom>
                            <a:avLst/>
                            <a:gdLst>
                              <a:gd name="T0" fmla="*/ 0 w 4929612"/>
                              <a:gd name="T1" fmla="*/ 0 h 529628"/>
                              <a:gd name="T2" fmla="*/ 2728086 w 4929612"/>
                              <a:gd name="T3" fmla="*/ 142042 h 529628"/>
                              <a:gd name="T4" fmla="*/ 4902452 w 4929612"/>
                              <a:gd name="T5" fmla="*/ 437340 h 529628"/>
                              <a:gd name="T6" fmla="*/ 0 60000 65536"/>
                              <a:gd name="T7" fmla="*/ 0 60000 65536"/>
                              <a:gd name="T8" fmla="*/ 0 60000 65536"/>
                              <a:gd name="T9" fmla="*/ 0 w 4929612"/>
                              <a:gd name="T10" fmla="*/ 0 h 529628"/>
                              <a:gd name="T11" fmla="*/ 4929612 w 4929612"/>
                              <a:gd name="T12" fmla="*/ 529628 h 529628"/>
                            </a:gdLst>
                            <a:ahLst/>
                            <a:cxnLst>
                              <a:cxn ang="T6">
                                <a:pos x="T0" y="T1"/>
                              </a:cxn>
                              <a:cxn ang="T7">
                                <a:pos x="T2" y="T3"/>
                              </a:cxn>
                              <a:cxn ang="T8">
                                <a:pos x="T4" y="T5"/>
                              </a:cxn>
                            </a:cxnLst>
                            <a:rect l="T9" t="T10" r="T11" b="T12"/>
                            <a:pathLst>
                              <a:path w="4929612" h="529628">
                                <a:moveTo>
                                  <a:pt x="0" y="0"/>
                                </a:moveTo>
                                <a:cubicBezTo>
                                  <a:pt x="960799" y="41872"/>
                                  <a:pt x="1921598" y="83745"/>
                                  <a:pt x="2743200" y="172016"/>
                                </a:cubicBezTo>
                                <a:cubicBezTo>
                                  <a:pt x="3564802" y="260287"/>
                                  <a:pt x="4421109" y="390808"/>
                                  <a:pt x="4929612" y="529628"/>
                                </a:cubicBezTo>
                              </a:path>
                            </a:pathLst>
                          </a:custGeom>
                          <a:noFill/>
                          <a:ln w="25400">
                            <a:solidFill>
                              <a:schemeClr val="dk1">
                                <a:lumMod val="100000"/>
                                <a:lumOff val="0"/>
                              </a:schemeClr>
                            </a:solidFill>
                            <a:prstDash val="dash"/>
                            <a:miter lim="800000"/>
                            <a:headEnd/>
                            <a:tailEnd/>
                          </a:ln>
                          <a:effectLst>
                            <a:outerShdw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rsidR="001574F6" w:rsidRDefault="001574F6" w:rsidP="00306C90"/>
                          </w:txbxContent>
                        </wps:txbx>
                        <wps:bodyPr rot="0" vert="horz" wrap="square" lIns="91440" tIns="45720" rIns="91440" bIns="45720" anchor="ctr" anchorCtr="0" upright="1">
                          <a:noAutofit/>
                        </wps:bodyPr>
                      </wps:wsp>
                      <wps:wsp>
                        <wps:cNvPr id="6181" name="Полилиния 20"/>
                        <wps:cNvSpPr>
                          <a:spLocks/>
                        </wps:cNvSpPr>
                        <wps:spPr bwMode="auto">
                          <a:xfrm>
                            <a:off x="48933" y="4373"/>
                            <a:ext cx="21955" cy="13960"/>
                          </a:xfrm>
                          <a:custGeom>
                            <a:avLst/>
                            <a:gdLst>
                              <a:gd name="T0" fmla="*/ 0 w 2190938"/>
                              <a:gd name="T1" fmla="*/ 0 h 1308226"/>
                              <a:gd name="T2" fmla="*/ 725774 w 2190938"/>
                              <a:gd name="T3" fmla="*/ 241520 h 1308226"/>
                              <a:gd name="T4" fmla="*/ 1465155 w 2190938"/>
                              <a:gd name="T5" fmla="*/ 710069 h 1308226"/>
                              <a:gd name="T6" fmla="*/ 2195465 w 2190938"/>
                              <a:gd name="T7" fmla="*/ 1395986 h 1308226"/>
                              <a:gd name="T8" fmla="*/ 0 60000 65536"/>
                              <a:gd name="T9" fmla="*/ 0 60000 65536"/>
                              <a:gd name="T10" fmla="*/ 0 60000 65536"/>
                              <a:gd name="T11" fmla="*/ 0 60000 65536"/>
                              <a:gd name="T12" fmla="*/ 0 w 2190938"/>
                              <a:gd name="T13" fmla="*/ 0 h 1308226"/>
                              <a:gd name="T14" fmla="*/ 2190938 w 2190938"/>
                              <a:gd name="T15" fmla="*/ 1308226 h 1308226"/>
                            </a:gdLst>
                            <a:ahLst/>
                            <a:cxnLst>
                              <a:cxn ang="T8">
                                <a:pos x="T0" y="T1"/>
                              </a:cxn>
                              <a:cxn ang="T9">
                                <a:pos x="T2" y="T3"/>
                              </a:cxn>
                              <a:cxn ang="T10">
                                <a:pos x="T4" y="T5"/>
                              </a:cxn>
                              <a:cxn ang="T11">
                                <a:pos x="T6" y="T7"/>
                              </a:cxn>
                            </a:cxnLst>
                            <a:rect l="T12" t="T13" r="T14" b="T15"/>
                            <a:pathLst>
                              <a:path w="2190938" h="1308226">
                                <a:moveTo>
                                  <a:pt x="0" y="0"/>
                                </a:moveTo>
                                <a:cubicBezTo>
                                  <a:pt x="240294" y="57716"/>
                                  <a:pt x="480588" y="115432"/>
                                  <a:pt x="724277" y="226337"/>
                                </a:cubicBezTo>
                                <a:cubicBezTo>
                                  <a:pt x="967966" y="337242"/>
                                  <a:pt x="1217691" y="485115"/>
                                  <a:pt x="1462134" y="665430"/>
                                </a:cubicBezTo>
                                <a:cubicBezTo>
                                  <a:pt x="1706577" y="845745"/>
                                  <a:pt x="2069471" y="1198830"/>
                                  <a:pt x="2190938" y="1308226"/>
                                </a:cubicBezTo>
                              </a:path>
                            </a:pathLst>
                          </a:custGeom>
                          <a:noFill/>
                          <a:ln w="25400">
                            <a:solidFill>
                              <a:schemeClr val="dk1">
                                <a:lumMod val="100000"/>
                                <a:lumOff val="0"/>
                              </a:schemeClr>
                            </a:solidFill>
                            <a:miter lim="800000"/>
                            <a:headEnd/>
                            <a:tailEnd/>
                          </a:ln>
                          <a:effectLst>
                            <a:outerShdw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rsidR="001574F6" w:rsidRDefault="001574F6" w:rsidP="00306C90"/>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6175" o:spid="_x0000_s1050" style="position:absolute;left:0;text-align:left;margin-left:41.4pt;margin-top:71.4pt;width:369.6pt;height:116.35pt;z-index:251670528;mso-position-horizontal-relative:text;mso-position-vertical-relative:text" coordsize="70888,2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">
                <v:shape id="Полилиния 15" o:spid="_x0000_s1051" style="position:absolute;left:49024;top:14078;width:21864;height:7242;visibility:visible;mso-wrap-style:square;v-text-anchor:middle" coordsize="2181885,72427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zQkccA&#10;AADdAAAADwAAAGRycy9kb3ducmV2LnhtbESP3WrCQBSE7wu+w3IKvRHdREssqauIKCj1xp8HOM2e&#10;JqHZs2F31dSndwWhl8PMfMNM551pxIWcry0rSIcJCOLC6ppLBafjevABwgdkjY1lUvBHHuaz3ssU&#10;c22vvKfLIZQiQtjnqKAKoc2l9EVFBv3QtsTR+7HOYIjSlVI7vEa4aeQoSTJpsOa4UGFLy4qK38PZ&#10;KHjPvuvFut+tbuOvYpmc0u0uda1Sb6/d4hNEoC78h5/tjVaQpZMMHm/iE5C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c0JHHAAAA3QAAAA8AAAAAAAAAAAAAAAAAmAIAAGRy&#10;cy9kb3ducmV2LnhtbFBLBQYAAAAABAAEAPUAAACMAwAAAAA=&#10;" adj="-11796480,,5400" path="m,c241803,10940,483606,21880,724277,58848v240671,36968,476816,52057,719751,162962c1686963,332715,2071735,657131,2181885,724277e" filled="f" strokecolor="black [3200]" strokeweight="2pt">
                  <v:stroke joinstyle="miter"/>
                  <v:shadow on="t" color="black" opacity="24903f" origin=",.5" offset="0,.55556mm"/>
                  <v:formulas/>
                  <v:path arrowok="t" o:connecttype="custom" o:connectlocs="0,0;7273,588;14500,2218;21909,7242" o:connectangles="0,0,0,0" textboxrect="0,0,2181885,724277"/>
                  <v:textbox>
                    <w:txbxContent>
                      <w:p w:rsidR="001574F6" w:rsidRDefault="001574F6" w:rsidP="00306C90"/>
                    </w:txbxContent>
                  </v:textbox>
                </v:shape>
                <v:shape id="Полилиния 16" o:spid="_x0000_s1052" style="position:absolute;top:12765;width:49024;height:1267;visibility:visible;mso-wrap-style:square;v-text-anchor:middle" coordsize="4902451,12674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DIVMUA&#10;AADdAAAADwAAAGRycy9kb3ducmV2LnhtbESP3YrCMBSE74V9h3AWvNNURSvVKLuisoiwrIrXh+b0&#10;B5uT0kStb28WBC+HmfmGmS9bU4kbNa60rGDQj0AQp1aXnCs4HTe9KQjnkTVWlknBgxwsFx+dOSba&#10;3vmPbgefiwBhl6CCwvs6kdKlBRl0fVsTBy+zjUEfZJNL3eA9wE0lh1E0kQZLDgsF1rQqKL0crkbB&#10;ijBb/47i/fjxPd7tM2OO58tWqe5n+zUD4an17/Cr/aMVTAZxDP9vwhO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0MhUxQAAAN0AAAAPAAAAAAAAAAAAAAAAAJgCAABkcnMv&#10;ZG93bnJldi54bWxQSwUGAAAAAAQABAD1AAAAigMAAAAA&#10;" adj="-11796480,,5400" path="m4902451,126748l2729620,58847,,e" filled="f" strokecolor="black [3200]" strokeweight="2pt">
                  <v:stroke dashstyle="dash" joinstyle="miter"/>
                  <v:shadow on="t" color="black" opacity="24903f" origin=",.5" offset="0,.55556mm"/>
                  <v:formulas/>
                  <v:path arrowok="t" o:connecttype="custom" o:connectlocs="49024,1267;27296,588;0,0" o:connectangles="0,0,0" textboxrect="0,0,4902451,126748"/>
                  <v:textbox>
                    <w:txbxContent>
                      <w:p w:rsidR="001574F6" w:rsidRDefault="001574F6" w:rsidP="00306C90"/>
                    </w:txbxContent>
                  </v:textbox>
                </v:shape>
                <v:shape id="Полилиния 17" o:spid="_x0000_s1053" style="position:absolute;left:48933;top:7876;width:21865;height:11453;visibility:visible;mso-wrap-style:square;v-text-anchor:middle" coordsize="2186412,114526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aPiMEA&#10;AADdAAAADwAAAGRycy9kb3ducmV2LnhtbERPy4rCMBTdC/5DuII7TZ2FUzpGEUEY3PiYcX9prk21&#10;ualNWqtfbxYDszyc92LV20p01PjSsYLZNAFBnDtdcqHg92c7SUH4gKyxckwKnuRhtRwOFphp9+Aj&#10;dadQiBjCPkMFJoQ6k9Lnhiz6qauJI3dxjcUQYVNI3eAjhttKfiTJXFosOTYYrGljKL+dWqvgcm5b&#10;ztNir19kus6lu+vhfFdqPOrXXyAC9eFf/Of+1grms884N76JT0A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Wj4jBAAAA3QAAAA8AAAAAAAAAAAAAAAAAmAIAAGRycy9kb3du&#10;cmV2LnhtbFBLBQYAAAAABAAEAPUAAACGAwAAAAA=&#10;" adj="-11796480,,5400" path="m,c243312,52435,486624,104870,728804,190123v242180,85253,481342,162208,724277,321398c1696016,670711,2108703,1063028,2186412,1145263e" filled="f" strokecolor="black [3200]" strokeweight="2pt">
                  <v:stroke joinstyle="miter"/>
                  <v:shadow on="t" color="black" opacity="24903f" origin=",.5" offset="0,.55556mm"/>
                  <v:formulas/>
                  <v:path arrowok="t" o:connecttype="custom" o:connectlocs="0,0;7288,1901;14531,5115;21865,11453" o:connectangles="0,0,0,0" textboxrect="0,0,2186412,1145263"/>
                  <v:textbox>
                    <w:txbxContent>
                      <w:p w:rsidR="001574F6" w:rsidRDefault="001574F6" w:rsidP="00306C90"/>
                    </w:txbxContent>
                  </v:textbox>
                </v:shape>
                <v:shape id="Полилиния 18" o:spid="_x0000_s1054" style="position:absolute;top:4979;width:49115;height:2988;visibility:visible;mso-wrap-style:square;v-text-anchor:middle" coordsize="4925085,29876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akkMYA&#10;AADdAAAADwAAAGRycy9kb3ducmV2LnhtbESPT4vCMBTE7wt+h/AEL8uaKouu1SjqsqJH/+H10Tzb&#10;avNSmmjrtzcLgsdhZn7DTGaNKcSdKpdbVtDrRiCIE6tzThUc9n9fPyCcR9ZYWCYFD3Iwm7Y+Jhhr&#10;W/OW7jufigBhF6OCzPsyltIlGRl0XVsSB+9sK4M+yCqVusI6wE0h+1E0kAZzDgsZlrTMKLnubkbB&#10;/nd+XtXr4+Iyun0/tvXnpn89bZTqtJv5GISnxr/Dr/ZaKxj0hiP4fxOegJw+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akkMYAAADdAAAADwAAAAAAAAAAAAAAAACYAgAAZHJz&#10;L2Rvd25yZXYueG1sUEsFBgAAAAAEAAQA9QAAAIsDAAAAAA==&#10;" adj="-11796480,,5400" path="m,l3462950,117695v820848,49794,1244097,150891,1462135,181069e" filled="f" strokecolor="black [3200]" strokeweight="2pt">
                  <v:stroke dashstyle="dash" joinstyle="miter"/>
                  <v:shadow on="t" color="black" opacity="24903f" origin=",.5" offset="0,.55556mm"/>
                  <v:formulas/>
                  <v:path arrowok="t" o:connecttype="custom" o:connectlocs="0,0;34439,1177;48980,2988" o:connectangles="0,0,0" textboxrect="0,0,4925085,298764"/>
                  <v:textbox>
                    <w:txbxContent>
                      <w:p w:rsidR="001574F6" w:rsidRDefault="001574F6" w:rsidP="00306C90"/>
                    </w:txbxContent>
                  </v:textbox>
                </v:shape>
                <v:shape id="Полилиния 19" o:spid="_x0000_s1055" style="position:absolute;width:49024;height:4373;visibility:visible;mso-wrap-style:square;v-text-anchor:middle" coordsize="4929612,5296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psosUA&#10;AADdAAAADwAAAGRycy9kb3ducmV2LnhtbERPW2vCMBR+F/Yfwhn4pqmCRTqjbF5g4mTMbYy9HZJj&#10;W21OSpPV+u/Nw8DHj+8+W3S2Ei01vnSsYDRMQBBrZ0rOFXx9bgZTED4gG6wck4IreVjMH3ozzIy7&#10;8Ae1h5CLGMI+QwVFCHUmpdcFWfRDVxNH7ugaiyHCJpemwUsMt5UcJ0kqLZYcGwqsaVmQPh/+rIJ2&#10;9zZO3td6ezyt8h+9L3/Tl++JUv3H7vkJRKAu3MX/7lejIB1N4/74Jj4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CmyixQAAAN0AAAAPAAAAAAAAAAAAAAAAAJgCAABkcnMv&#10;ZG93bnJldi54bWxQSwUGAAAAAAQABAD1AAAAigMAAAAA&#10;" adj="-11796480,,5400" path="m,c960799,41872,1921598,83745,2743200,172016v821602,88271,1677909,218792,2186412,357612e" filled="f" strokecolor="black [3200]" strokeweight="2pt">
                  <v:stroke dashstyle="dash" joinstyle="miter"/>
                  <v:shadow on="t" color="black" opacity="24903f" origin=",.5" offset="0,.55556mm"/>
                  <v:formulas/>
                  <v:path arrowok="t" o:connecttype="custom" o:connectlocs="0,0;27130,1173;48754,3611" o:connectangles="0,0,0" textboxrect="0,0,4929612,529628"/>
                  <v:textbox>
                    <w:txbxContent>
                      <w:p w:rsidR="001574F6" w:rsidRDefault="001574F6" w:rsidP="00306C90"/>
                    </w:txbxContent>
                  </v:textbox>
                </v:shape>
                <v:shape id="Полилиния 20" o:spid="_x0000_s1056" style="position:absolute;left:48933;top:4373;width:21955;height:13960;visibility:visible;mso-wrap-style:square;v-text-anchor:middle" coordsize="2190938,13082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T2TcMA&#10;AADdAAAADwAAAGRycy9kb3ducmV2LnhtbESPQYvCMBSE74L/IbyFvWnaRaVU07IWBK+r9eDt0Tzb&#10;avNSmqzWf79ZEDwOM/MNs8lH04k7Da61rCCeRyCIK6tbrhWUx90sAeE8ssbOMil4koM8m042mGr7&#10;4B+6H3wtAoRdigoa7/tUSlc1ZNDNbU8cvIsdDPogh1rqAR8Bbjr5FUUrabDlsNBgT0VD1e3waxSc&#10;rqXD8mzH9kn98lzoxba4LpT6/Bi/1yA8jf4dfrX3WsEqTmL4fxOe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T2TcMAAADdAAAADwAAAAAAAAAAAAAAAACYAgAAZHJzL2Rv&#10;d25yZXYueG1sUEsFBgAAAAAEAAQA9QAAAIgDAAAAAA==&#10;" adj="-11796480,,5400" path="m,c240294,57716,480588,115432,724277,226337v243689,110905,493414,258778,737857,439093c1706577,845745,2069471,1198830,2190938,1308226e" filled="f" strokecolor="black [3200]" strokeweight="2pt">
                  <v:stroke joinstyle="miter"/>
                  <v:shadow on="t" color="black" opacity="24903f" origin=",.5" offset="0,.55556mm"/>
                  <v:formulas/>
                  <v:path arrowok="t" o:connecttype="custom" o:connectlocs="0,0;7273,2577;14682,7577;22000,14896" o:connectangles="0,0,0,0" textboxrect="0,0,2190938,1308226"/>
                  <v:textbox>
                    <w:txbxContent>
                      <w:p w:rsidR="001574F6" w:rsidRDefault="001574F6" w:rsidP="00306C90"/>
                    </w:txbxContent>
                  </v:textbox>
                </v:shape>
              </v:group>
            </w:pict>
          </mc:Fallback>
        </mc:AlternateContent>
      </w:r>
      <w:r w:rsidRPr="001574F6">
        <w:rPr>
          <w:rFonts w:ascii="Times New Roman" w:hAnsi="Times New Roman"/>
          <w:noProof/>
          <w:sz w:val="28"/>
          <w:szCs w:val="28"/>
          <w:lang w:eastAsia="ru-RU"/>
        </w:rPr>
        <w:drawing>
          <wp:inline distT="0" distB="0" distL="0" distR="0" wp14:anchorId="5D36F750" wp14:editId="20BAA9CE">
            <wp:extent cx="5724000" cy="2792616"/>
            <wp:effectExtent l="0" t="0" r="10160" b="27305"/>
            <wp:docPr id="6162" name="Диаграмма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06C90" w:rsidRPr="00996E41" w:rsidRDefault="00306C90" w:rsidP="001574F6">
      <w:pPr>
        <w:pStyle w:val="a4"/>
        <w:tabs>
          <w:tab w:val="left" w:pos="360"/>
          <w:tab w:val="num" w:pos="709"/>
          <w:tab w:val="left" w:pos="1620"/>
        </w:tabs>
        <w:spacing w:line="360" w:lineRule="auto"/>
        <w:ind w:right="-187" w:firstLine="0"/>
        <w:jc w:val="center"/>
        <w:rPr>
          <w:bCs/>
          <w:szCs w:val="28"/>
        </w:rPr>
      </w:pPr>
      <w:r w:rsidRPr="00996E41">
        <w:rPr>
          <w:szCs w:val="28"/>
        </w:rPr>
        <w:t>Рис</w:t>
      </w:r>
      <w:r w:rsidR="00996E41">
        <w:rPr>
          <w:szCs w:val="28"/>
        </w:rPr>
        <w:t>.</w:t>
      </w:r>
      <w:r w:rsidRPr="00996E41">
        <w:rPr>
          <w:szCs w:val="28"/>
        </w:rPr>
        <w:t xml:space="preserve"> 4 </w:t>
      </w:r>
      <w:r w:rsidR="00996E41">
        <w:rPr>
          <w:szCs w:val="28"/>
        </w:rPr>
        <w:t>–</w:t>
      </w:r>
      <w:r w:rsidRPr="00996E41">
        <w:rPr>
          <w:szCs w:val="28"/>
        </w:rPr>
        <w:t xml:space="preserve"> </w:t>
      </w:r>
      <w:r w:rsidRPr="00996E41">
        <w:rPr>
          <w:bCs/>
          <w:szCs w:val="28"/>
        </w:rPr>
        <w:t>График температурной зависимости предела прочности (</w:t>
      </w:r>
      <w:r w:rsidRPr="00996E41">
        <w:rPr>
          <w:bCs/>
          <w:i/>
          <w:szCs w:val="28"/>
          <w:lang w:val="el-GR"/>
        </w:rPr>
        <w:t>σ</w:t>
      </w:r>
      <w:r w:rsidRPr="00996E41">
        <w:rPr>
          <w:bCs/>
          <w:i/>
          <w:szCs w:val="28"/>
          <w:vertAlign w:val="subscript"/>
        </w:rPr>
        <w:t>в</w:t>
      </w:r>
      <w:r w:rsidRPr="00996E41">
        <w:rPr>
          <w:bCs/>
          <w:szCs w:val="28"/>
        </w:rPr>
        <w:t xml:space="preserve">)  </w:t>
      </w:r>
    </w:p>
    <w:p w:rsidR="00306C90" w:rsidRPr="00996E41" w:rsidRDefault="00306C90" w:rsidP="001574F6">
      <w:pPr>
        <w:pStyle w:val="a4"/>
        <w:tabs>
          <w:tab w:val="left" w:pos="360"/>
          <w:tab w:val="num" w:pos="709"/>
          <w:tab w:val="left" w:pos="1620"/>
        </w:tabs>
        <w:spacing w:line="360" w:lineRule="auto"/>
        <w:ind w:right="-187" w:firstLine="0"/>
        <w:jc w:val="center"/>
        <w:rPr>
          <w:szCs w:val="28"/>
        </w:rPr>
      </w:pPr>
      <w:r w:rsidRPr="00996E41">
        <w:rPr>
          <w:bCs/>
          <w:szCs w:val="28"/>
        </w:rPr>
        <w:t>для монокристаллов сплава ВЖМ8 с КГО &lt;001&gt;, &lt;011&gt; и &lt;111&gt;</w:t>
      </w:r>
    </w:p>
    <w:p w:rsidR="00306C90" w:rsidRPr="001574F6" w:rsidRDefault="00306C90" w:rsidP="001574F6">
      <w:pPr>
        <w:spacing w:after="0" w:line="360" w:lineRule="auto"/>
        <w:ind w:firstLine="709"/>
        <w:jc w:val="both"/>
        <w:rPr>
          <w:rFonts w:ascii="Times New Roman" w:hAnsi="Times New Roman"/>
          <w:sz w:val="28"/>
          <w:szCs w:val="28"/>
        </w:rPr>
      </w:pPr>
    </w:p>
    <w:p w:rsidR="00DA719A" w:rsidRPr="001574F6" w:rsidRDefault="00DA719A" w:rsidP="001574F6">
      <w:pPr>
        <w:spacing w:after="0" w:line="360" w:lineRule="auto"/>
        <w:ind w:firstLine="709"/>
        <w:jc w:val="both"/>
        <w:rPr>
          <w:rFonts w:ascii="Times New Roman" w:hAnsi="Times New Roman"/>
          <w:sz w:val="28"/>
          <w:szCs w:val="28"/>
        </w:rPr>
      </w:pPr>
      <w:r w:rsidRPr="001574F6">
        <w:rPr>
          <w:rFonts w:ascii="Times New Roman" w:hAnsi="Times New Roman"/>
          <w:sz w:val="28"/>
          <w:szCs w:val="28"/>
        </w:rPr>
        <w:t>В интервале 20</w:t>
      </w:r>
      <w:r w:rsidR="00996E41">
        <w:rPr>
          <w:rStyle w:val="FontStyle42"/>
          <w:b w:val="0"/>
          <w:sz w:val="28"/>
          <w:szCs w:val="28"/>
        </w:rPr>
        <w:t>–</w:t>
      </w:r>
      <w:r w:rsidRPr="001574F6">
        <w:rPr>
          <w:rFonts w:ascii="Times New Roman" w:hAnsi="Times New Roman"/>
          <w:sz w:val="28"/>
          <w:szCs w:val="28"/>
        </w:rPr>
        <w:t>800</w:t>
      </w:r>
      <w:proofErr w:type="gramStart"/>
      <w:r w:rsidRPr="001574F6">
        <w:rPr>
          <w:rFonts w:ascii="Times New Roman" w:hAnsi="Times New Roman"/>
          <w:sz w:val="28"/>
          <w:szCs w:val="28"/>
        </w:rPr>
        <w:t>°С</w:t>
      </w:r>
      <w:proofErr w:type="gramEnd"/>
      <w:r w:rsidRPr="001574F6">
        <w:rPr>
          <w:rFonts w:ascii="Times New Roman" w:hAnsi="Times New Roman"/>
          <w:sz w:val="28"/>
          <w:szCs w:val="28"/>
        </w:rPr>
        <w:t xml:space="preserve"> монокристаллы имеют слабую температурную зависимость σ</w:t>
      </w:r>
      <w:r w:rsidRPr="001574F6">
        <w:rPr>
          <w:rFonts w:ascii="Times New Roman" w:hAnsi="Times New Roman"/>
          <w:sz w:val="28"/>
          <w:szCs w:val="28"/>
          <w:vertAlign w:val="subscript"/>
        </w:rPr>
        <w:t>0,2</w:t>
      </w:r>
      <w:r w:rsidRPr="001574F6">
        <w:rPr>
          <w:rFonts w:ascii="Times New Roman" w:hAnsi="Times New Roman"/>
          <w:sz w:val="28"/>
          <w:szCs w:val="28"/>
        </w:rPr>
        <w:t>. При дальнейшем повышении температуры наблюдается возрастание σ</w:t>
      </w:r>
      <w:r w:rsidRPr="001574F6">
        <w:rPr>
          <w:rFonts w:ascii="Times New Roman" w:hAnsi="Times New Roman"/>
          <w:sz w:val="28"/>
          <w:szCs w:val="28"/>
          <w:vertAlign w:val="subscript"/>
        </w:rPr>
        <w:t>0,2</w:t>
      </w:r>
      <w:r w:rsidRPr="001574F6">
        <w:rPr>
          <w:rFonts w:ascii="Times New Roman" w:hAnsi="Times New Roman"/>
          <w:sz w:val="28"/>
          <w:szCs w:val="28"/>
        </w:rPr>
        <w:t xml:space="preserve"> монокристаллов с КГО  </w:t>
      </w:r>
      <w:r w:rsidRPr="001574F6">
        <w:rPr>
          <w:rFonts w:ascii="Times New Roman" w:hAnsi="Times New Roman"/>
          <w:iCs/>
          <w:sz w:val="28"/>
          <w:szCs w:val="28"/>
        </w:rPr>
        <w:t xml:space="preserve">&lt;001&gt; и &lt;011&gt; </w:t>
      </w:r>
      <w:r w:rsidRPr="001574F6">
        <w:rPr>
          <w:rFonts w:ascii="Times New Roman" w:hAnsi="Times New Roman"/>
          <w:sz w:val="28"/>
          <w:szCs w:val="28"/>
        </w:rPr>
        <w:t>до максимальных значений при температуры 850</w:t>
      </w:r>
      <w:proofErr w:type="gramStart"/>
      <w:r w:rsidRPr="001574F6">
        <w:rPr>
          <w:rFonts w:ascii="Times New Roman" w:hAnsi="Times New Roman"/>
          <w:sz w:val="28"/>
          <w:szCs w:val="28"/>
        </w:rPr>
        <w:t>°С</w:t>
      </w:r>
      <w:proofErr w:type="gramEnd"/>
      <w:r w:rsidRPr="001574F6">
        <w:rPr>
          <w:rFonts w:ascii="Times New Roman" w:hAnsi="Times New Roman"/>
          <w:sz w:val="28"/>
          <w:szCs w:val="28"/>
        </w:rPr>
        <w:t>, выше которой происходит разупрочнение сплава. Подобное изменение характеристики σ</w:t>
      </w:r>
      <w:r w:rsidRPr="001574F6">
        <w:rPr>
          <w:rFonts w:ascii="Times New Roman" w:hAnsi="Times New Roman"/>
          <w:sz w:val="28"/>
          <w:szCs w:val="28"/>
          <w:vertAlign w:val="subscript"/>
        </w:rPr>
        <w:t xml:space="preserve">0,2 </w:t>
      </w:r>
      <w:r w:rsidRPr="001574F6">
        <w:rPr>
          <w:rFonts w:ascii="Times New Roman" w:hAnsi="Times New Roman"/>
          <w:sz w:val="28"/>
          <w:szCs w:val="28"/>
        </w:rPr>
        <w:t>двухфазных монокристаллов НЖС при повышенных температурах объясняется аномальной температурной</w:t>
      </w:r>
      <w:r w:rsidR="003237AE" w:rsidRPr="001574F6">
        <w:rPr>
          <w:rFonts w:ascii="Times New Roman" w:hAnsi="Times New Roman"/>
          <w:sz w:val="28"/>
          <w:szCs w:val="28"/>
        </w:rPr>
        <w:t xml:space="preserve"> </w:t>
      </w:r>
      <w:r w:rsidRPr="001574F6">
        <w:rPr>
          <w:rFonts w:ascii="Times New Roman" w:hAnsi="Times New Roman"/>
          <w:sz w:val="28"/>
          <w:szCs w:val="28"/>
        </w:rPr>
        <w:t>зависимостью предела текучести</w:t>
      </w:r>
      <w:r w:rsidR="003237AE" w:rsidRPr="001574F6">
        <w:rPr>
          <w:rFonts w:ascii="Times New Roman" w:hAnsi="Times New Roman"/>
          <w:sz w:val="28"/>
          <w:szCs w:val="28"/>
        </w:rPr>
        <w:t xml:space="preserve"> </w:t>
      </w:r>
      <w:r w:rsidRPr="001574F6">
        <w:rPr>
          <w:rFonts w:ascii="Times New Roman" w:hAnsi="Times New Roman"/>
          <w:sz w:val="28"/>
          <w:szCs w:val="28"/>
        </w:rPr>
        <w:t>част</w:t>
      </w:r>
      <w:r w:rsidR="003237AE" w:rsidRPr="001574F6">
        <w:rPr>
          <w:rFonts w:ascii="Times New Roman" w:hAnsi="Times New Roman"/>
          <w:sz w:val="28"/>
          <w:szCs w:val="28"/>
        </w:rPr>
        <w:t xml:space="preserve">иц </w:t>
      </w:r>
      <w:proofErr w:type="spellStart"/>
      <w:r w:rsidR="003237AE" w:rsidRPr="001574F6">
        <w:rPr>
          <w:rFonts w:ascii="Times New Roman" w:hAnsi="Times New Roman"/>
          <w:sz w:val="28"/>
          <w:szCs w:val="28"/>
        </w:rPr>
        <w:t>интерметаллидной</w:t>
      </w:r>
      <w:proofErr w:type="spellEnd"/>
      <w:r w:rsidRPr="001574F6">
        <w:rPr>
          <w:rFonts w:ascii="Times New Roman" w:hAnsi="Times New Roman"/>
          <w:sz w:val="28"/>
          <w:szCs w:val="28"/>
        </w:rPr>
        <w:t xml:space="preserve"> γ</w:t>
      </w:r>
      <w:proofErr w:type="gramStart"/>
      <w:r w:rsidRPr="001574F6">
        <w:rPr>
          <w:rFonts w:ascii="Times New Roman" w:hAnsi="Times New Roman"/>
          <w:sz w:val="28"/>
          <w:szCs w:val="28"/>
        </w:rPr>
        <w:t>'-</w:t>
      </w:r>
      <w:proofErr w:type="gramEnd"/>
      <w:r w:rsidRPr="001574F6">
        <w:rPr>
          <w:rFonts w:ascii="Times New Roman" w:hAnsi="Times New Roman"/>
          <w:sz w:val="28"/>
          <w:szCs w:val="28"/>
        </w:rPr>
        <w:t>фазы [2]. При повышении температуры свыше 800</w:t>
      </w:r>
      <w:proofErr w:type="gramStart"/>
      <w:r w:rsidRPr="001574F6">
        <w:rPr>
          <w:rFonts w:ascii="Times New Roman" w:hAnsi="Times New Roman"/>
          <w:sz w:val="28"/>
          <w:szCs w:val="28"/>
        </w:rPr>
        <w:t>°С</w:t>
      </w:r>
      <w:proofErr w:type="gramEnd"/>
      <w:r w:rsidRPr="001574F6">
        <w:rPr>
          <w:rFonts w:ascii="Times New Roman" w:hAnsi="Times New Roman"/>
          <w:sz w:val="28"/>
          <w:szCs w:val="28"/>
        </w:rPr>
        <w:t xml:space="preserve"> происходит значительное снижение значений предела текучести всех трех КГО сплава. Что касается монокристаллов &lt;111&gt;, то для них характерно монотонное снижение пределов прочности и текучести во вс</w:t>
      </w:r>
      <w:r w:rsidR="001574F6">
        <w:rPr>
          <w:rFonts w:ascii="Times New Roman" w:hAnsi="Times New Roman"/>
          <w:sz w:val="28"/>
          <w:szCs w:val="28"/>
        </w:rPr>
        <w:t>е</w:t>
      </w:r>
      <w:r w:rsidRPr="001574F6">
        <w:rPr>
          <w:rFonts w:ascii="Times New Roman" w:hAnsi="Times New Roman"/>
          <w:sz w:val="28"/>
          <w:szCs w:val="28"/>
        </w:rPr>
        <w:t>м исследованном температурном интервале. Следует отметить, что до температуры 800</w:t>
      </w:r>
      <w:proofErr w:type="gramStart"/>
      <w:r w:rsidRPr="001574F6">
        <w:rPr>
          <w:rFonts w:ascii="Times New Roman" w:hAnsi="Times New Roman"/>
          <w:sz w:val="28"/>
          <w:szCs w:val="28"/>
        </w:rPr>
        <w:t>°С</w:t>
      </w:r>
      <w:proofErr w:type="gramEnd"/>
      <w:r w:rsidRPr="001574F6">
        <w:rPr>
          <w:rFonts w:ascii="Times New Roman" w:hAnsi="Times New Roman"/>
          <w:sz w:val="28"/>
          <w:szCs w:val="28"/>
        </w:rPr>
        <w:t xml:space="preserve"> имеет место значительная анизотропия пределов прочности и текучести монокристаллов тр</w:t>
      </w:r>
      <w:r w:rsidR="001574F6">
        <w:rPr>
          <w:rFonts w:ascii="Times New Roman" w:hAnsi="Times New Roman"/>
          <w:sz w:val="28"/>
          <w:szCs w:val="28"/>
        </w:rPr>
        <w:t>е</w:t>
      </w:r>
      <w:r w:rsidRPr="001574F6">
        <w:rPr>
          <w:rFonts w:ascii="Times New Roman" w:hAnsi="Times New Roman"/>
          <w:sz w:val="28"/>
          <w:szCs w:val="28"/>
        </w:rPr>
        <w:t xml:space="preserve">х ориентаций, тогда как выше этой температуры анизотропия практически вырождается. </w:t>
      </w:r>
    </w:p>
    <w:p w:rsidR="00DA719A" w:rsidRPr="001574F6" w:rsidRDefault="00DA719A" w:rsidP="001574F6">
      <w:pPr>
        <w:spacing w:after="0" w:line="360" w:lineRule="auto"/>
        <w:ind w:firstLine="709"/>
        <w:jc w:val="both"/>
        <w:rPr>
          <w:rFonts w:ascii="Times New Roman" w:hAnsi="Times New Roman"/>
          <w:sz w:val="28"/>
          <w:szCs w:val="28"/>
        </w:rPr>
      </w:pPr>
      <w:r w:rsidRPr="001574F6">
        <w:rPr>
          <w:rFonts w:ascii="Times New Roman" w:hAnsi="Times New Roman"/>
          <w:sz w:val="28"/>
          <w:szCs w:val="28"/>
        </w:rPr>
        <w:t>Следует отметить, что монокристаллы сплава ВЖМ8 имеют более высокие значения предела прочности и предела текучести во всем исследованном интервале температур по сравнению с моно кристаллами другого рений-</w:t>
      </w:r>
      <w:proofErr w:type="spellStart"/>
      <w:r w:rsidRPr="001574F6">
        <w:rPr>
          <w:rFonts w:ascii="Times New Roman" w:hAnsi="Times New Roman"/>
          <w:sz w:val="28"/>
          <w:szCs w:val="28"/>
        </w:rPr>
        <w:t>рутенийсодержащего</w:t>
      </w:r>
      <w:proofErr w:type="spellEnd"/>
      <w:r w:rsidRPr="001574F6">
        <w:rPr>
          <w:rFonts w:ascii="Times New Roman" w:hAnsi="Times New Roman"/>
          <w:sz w:val="28"/>
          <w:szCs w:val="28"/>
        </w:rPr>
        <w:t xml:space="preserve"> сплава ВЖМ</w:t>
      </w:r>
      <w:proofErr w:type="gramStart"/>
      <w:r w:rsidRPr="001574F6">
        <w:rPr>
          <w:rFonts w:ascii="Times New Roman" w:hAnsi="Times New Roman"/>
          <w:sz w:val="28"/>
          <w:szCs w:val="28"/>
        </w:rPr>
        <w:t>4</w:t>
      </w:r>
      <w:proofErr w:type="gramEnd"/>
      <w:r w:rsidRPr="001574F6">
        <w:rPr>
          <w:rFonts w:ascii="Times New Roman" w:hAnsi="Times New Roman"/>
          <w:sz w:val="28"/>
          <w:szCs w:val="28"/>
        </w:rPr>
        <w:t xml:space="preserve"> (таблица </w:t>
      </w:r>
      <w:r w:rsidR="00306C90" w:rsidRPr="001574F6">
        <w:rPr>
          <w:rFonts w:ascii="Times New Roman" w:hAnsi="Times New Roman"/>
          <w:sz w:val="28"/>
          <w:szCs w:val="28"/>
        </w:rPr>
        <w:t>4</w:t>
      </w:r>
      <w:r w:rsidRPr="001574F6">
        <w:rPr>
          <w:rFonts w:ascii="Times New Roman" w:hAnsi="Times New Roman"/>
          <w:sz w:val="28"/>
          <w:szCs w:val="28"/>
        </w:rPr>
        <w:t>)</w:t>
      </w:r>
      <w:r w:rsidR="00306C90" w:rsidRPr="001574F6">
        <w:rPr>
          <w:rFonts w:ascii="Times New Roman" w:hAnsi="Times New Roman"/>
          <w:sz w:val="28"/>
          <w:szCs w:val="28"/>
        </w:rPr>
        <w:t>.</w:t>
      </w:r>
    </w:p>
    <w:p w:rsidR="00306C90" w:rsidRPr="001574F6" w:rsidRDefault="00306C90" w:rsidP="001574F6">
      <w:pPr>
        <w:spacing w:after="0" w:line="360" w:lineRule="auto"/>
        <w:ind w:firstLine="709"/>
        <w:jc w:val="both"/>
        <w:rPr>
          <w:rFonts w:ascii="Times New Roman" w:hAnsi="Times New Roman"/>
          <w:sz w:val="28"/>
          <w:szCs w:val="28"/>
        </w:rPr>
      </w:pPr>
    </w:p>
    <w:p w:rsidR="00996E41" w:rsidRPr="00996E41" w:rsidRDefault="00DA719A" w:rsidP="00991538">
      <w:pPr>
        <w:pStyle w:val="a4"/>
        <w:tabs>
          <w:tab w:val="left" w:pos="360"/>
          <w:tab w:val="num" w:pos="709"/>
          <w:tab w:val="left" w:pos="1620"/>
        </w:tabs>
        <w:spacing w:line="360" w:lineRule="auto"/>
        <w:ind w:right="-2" w:firstLine="709"/>
        <w:jc w:val="right"/>
      </w:pPr>
      <w:r w:rsidRPr="00996E41">
        <w:t xml:space="preserve">Таблица </w:t>
      </w:r>
      <w:r w:rsidR="00306C90" w:rsidRPr="00996E41">
        <w:t>4</w:t>
      </w:r>
    </w:p>
    <w:p w:rsidR="00DA719A" w:rsidRPr="00996E41" w:rsidRDefault="00DA719A" w:rsidP="00991538">
      <w:pPr>
        <w:pStyle w:val="a4"/>
        <w:tabs>
          <w:tab w:val="left" w:pos="360"/>
          <w:tab w:val="num" w:pos="709"/>
          <w:tab w:val="left" w:pos="1620"/>
        </w:tabs>
        <w:spacing w:line="360" w:lineRule="auto"/>
        <w:ind w:right="-2" w:firstLine="0"/>
        <w:jc w:val="center"/>
      </w:pPr>
      <w:r w:rsidRPr="00996E41">
        <w:t xml:space="preserve">Значения предела прочности и текучести монокристаллов сплава ВЖМ4 для КГО </w:t>
      </w:r>
      <w:r w:rsidRPr="00996E41">
        <w:rPr>
          <w:iCs/>
        </w:rPr>
        <w:t>&lt;001&gt;, &lt;011&gt; и &lt;111&gt; в интервале температур 20–1000</w:t>
      </w:r>
      <w:proofErr w:type="gramStart"/>
      <w:r w:rsidR="00991538">
        <w:rPr>
          <w:iCs/>
        </w:rPr>
        <w:t>°</w:t>
      </w:r>
      <w:r w:rsidRPr="00996E41">
        <w:rPr>
          <w:iCs/>
        </w:rPr>
        <w:t>С</w:t>
      </w:r>
      <w:proofErr w:type="gramEnd"/>
      <w:r w:rsidR="00996E41">
        <w:t xml:space="preserve"> [3]</w:t>
      </w:r>
    </w:p>
    <w:tbl>
      <w:tblPr>
        <w:tblStyle w:val="aa"/>
        <w:tblW w:w="0" w:type="auto"/>
        <w:tblInd w:w="108" w:type="dxa"/>
        <w:tblLook w:val="04A0" w:firstRow="1" w:lastRow="0" w:firstColumn="1" w:lastColumn="0" w:noHBand="0" w:noVBand="1"/>
      </w:tblPr>
      <w:tblGrid>
        <w:gridCol w:w="1663"/>
        <w:gridCol w:w="1342"/>
        <w:gridCol w:w="1543"/>
        <w:gridCol w:w="1543"/>
        <w:gridCol w:w="1543"/>
        <w:gridCol w:w="1438"/>
      </w:tblGrid>
      <w:tr w:rsidR="00DA719A" w:rsidRPr="00996E41" w:rsidTr="00991538">
        <w:tc>
          <w:tcPr>
            <w:tcW w:w="1663" w:type="dxa"/>
          </w:tcPr>
          <w:p w:rsidR="00DA719A" w:rsidRPr="00996E41" w:rsidRDefault="00DA719A" w:rsidP="00991538">
            <w:pPr>
              <w:jc w:val="center"/>
              <w:rPr>
                <w:rFonts w:ascii="Times New Roman" w:hAnsi="Times New Roman"/>
                <w:sz w:val="24"/>
                <w:szCs w:val="24"/>
              </w:rPr>
            </w:pPr>
            <w:r w:rsidRPr="00996E41">
              <w:rPr>
                <w:rFonts w:ascii="Times New Roman" w:hAnsi="Times New Roman"/>
                <w:color w:val="000000"/>
                <w:sz w:val="24"/>
                <w:szCs w:val="24"/>
              </w:rPr>
              <w:t>T, ºС</w:t>
            </w:r>
          </w:p>
        </w:tc>
        <w:tc>
          <w:tcPr>
            <w:tcW w:w="1342" w:type="dxa"/>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20</w:t>
            </w:r>
          </w:p>
        </w:tc>
        <w:tc>
          <w:tcPr>
            <w:tcW w:w="1543" w:type="dxa"/>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700</w:t>
            </w:r>
          </w:p>
        </w:tc>
        <w:tc>
          <w:tcPr>
            <w:tcW w:w="1543" w:type="dxa"/>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800</w:t>
            </w:r>
          </w:p>
        </w:tc>
        <w:tc>
          <w:tcPr>
            <w:tcW w:w="1543" w:type="dxa"/>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900</w:t>
            </w:r>
          </w:p>
        </w:tc>
        <w:tc>
          <w:tcPr>
            <w:tcW w:w="1438" w:type="dxa"/>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1000</w:t>
            </w:r>
          </w:p>
        </w:tc>
      </w:tr>
      <w:tr w:rsidR="00DA719A" w:rsidRPr="00996E41" w:rsidTr="00991538">
        <w:tc>
          <w:tcPr>
            <w:tcW w:w="1663" w:type="dxa"/>
            <w:vAlign w:val="center"/>
          </w:tcPr>
          <w:p w:rsidR="00DA719A" w:rsidRPr="00996E41" w:rsidRDefault="00DA719A" w:rsidP="00991538">
            <w:pPr>
              <w:jc w:val="center"/>
              <w:rPr>
                <w:rFonts w:ascii="Times New Roman" w:hAnsi="Times New Roman"/>
                <w:color w:val="000000"/>
                <w:sz w:val="24"/>
                <w:szCs w:val="24"/>
              </w:rPr>
            </w:pPr>
            <w:r w:rsidRPr="00996E41">
              <w:rPr>
                <w:rFonts w:ascii="Times New Roman" w:hAnsi="Times New Roman"/>
                <w:sz w:val="24"/>
                <w:szCs w:val="24"/>
              </w:rPr>
              <w:t>σ</w:t>
            </w:r>
            <w:r w:rsidRPr="00996E41">
              <w:rPr>
                <w:rFonts w:ascii="Times New Roman" w:hAnsi="Times New Roman"/>
                <w:sz w:val="24"/>
                <w:szCs w:val="24"/>
                <w:vertAlign w:val="subscript"/>
              </w:rPr>
              <w:t>0,2</w:t>
            </w:r>
            <w:r w:rsidRPr="00996E41">
              <w:rPr>
                <w:rFonts w:ascii="Times New Roman" w:hAnsi="Times New Roman"/>
                <w:color w:val="000000"/>
                <w:sz w:val="24"/>
                <w:szCs w:val="24"/>
              </w:rPr>
              <w:t>&lt;001&gt;, МПа</w:t>
            </w:r>
          </w:p>
        </w:tc>
        <w:tc>
          <w:tcPr>
            <w:tcW w:w="1342"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865</w:t>
            </w:r>
          </w:p>
        </w:tc>
        <w:tc>
          <w:tcPr>
            <w:tcW w:w="1543"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860</w:t>
            </w:r>
          </w:p>
        </w:tc>
        <w:tc>
          <w:tcPr>
            <w:tcW w:w="1543"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870</w:t>
            </w:r>
          </w:p>
        </w:tc>
        <w:tc>
          <w:tcPr>
            <w:tcW w:w="1543"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840</w:t>
            </w:r>
          </w:p>
        </w:tc>
        <w:tc>
          <w:tcPr>
            <w:tcW w:w="1438"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705</w:t>
            </w:r>
          </w:p>
        </w:tc>
      </w:tr>
      <w:tr w:rsidR="00DA719A" w:rsidRPr="00996E41" w:rsidTr="00991538">
        <w:tc>
          <w:tcPr>
            <w:tcW w:w="1663" w:type="dxa"/>
            <w:vAlign w:val="center"/>
          </w:tcPr>
          <w:p w:rsidR="00DA719A" w:rsidRPr="00996E41" w:rsidRDefault="00DA719A" w:rsidP="00991538">
            <w:pPr>
              <w:jc w:val="center"/>
              <w:rPr>
                <w:rFonts w:ascii="Times New Roman" w:hAnsi="Times New Roman"/>
                <w:color w:val="000000"/>
                <w:sz w:val="24"/>
                <w:szCs w:val="24"/>
              </w:rPr>
            </w:pPr>
            <w:r w:rsidRPr="00996E41">
              <w:rPr>
                <w:rFonts w:ascii="Times New Roman" w:hAnsi="Times New Roman"/>
                <w:sz w:val="24"/>
                <w:szCs w:val="24"/>
              </w:rPr>
              <w:t>σ</w:t>
            </w:r>
            <w:r w:rsidRPr="00996E41">
              <w:rPr>
                <w:rFonts w:ascii="Times New Roman" w:hAnsi="Times New Roman"/>
                <w:sz w:val="24"/>
                <w:szCs w:val="24"/>
                <w:vertAlign w:val="subscript"/>
              </w:rPr>
              <w:t>0,2</w:t>
            </w:r>
            <w:r w:rsidRPr="00996E41">
              <w:rPr>
                <w:rFonts w:ascii="Times New Roman" w:hAnsi="Times New Roman"/>
                <w:color w:val="000000"/>
                <w:sz w:val="24"/>
                <w:szCs w:val="24"/>
              </w:rPr>
              <w:t>&lt;011&gt;, МПа</w:t>
            </w:r>
          </w:p>
        </w:tc>
        <w:tc>
          <w:tcPr>
            <w:tcW w:w="1342"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890</w:t>
            </w:r>
          </w:p>
        </w:tc>
        <w:tc>
          <w:tcPr>
            <w:tcW w:w="1543"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800</w:t>
            </w:r>
          </w:p>
        </w:tc>
        <w:tc>
          <w:tcPr>
            <w:tcW w:w="1543"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810</w:t>
            </w:r>
          </w:p>
        </w:tc>
        <w:tc>
          <w:tcPr>
            <w:tcW w:w="1543"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800</w:t>
            </w:r>
          </w:p>
        </w:tc>
        <w:tc>
          <w:tcPr>
            <w:tcW w:w="1438"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810</w:t>
            </w:r>
          </w:p>
        </w:tc>
      </w:tr>
      <w:tr w:rsidR="00DA719A" w:rsidRPr="00996E41" w:rsidTr="00991538">
        <w:tc>
          <w:tcPr>
            <w:tcW w:w="1663" w:type="dxa"/>
            <w:vAlign w:val="center"/>
          </w:tcPr>
          <w:p w:rsidR="00DA719A" w:rsidRPr="00996E41" w:rsidRDefault="00DA719A" w:rsidP="00991538">
            <w:pPr>
              <w:jc w:val="center"/>
              <w:rPr>
                <w:rFonts w:ascii="Times New Roman" w:hAnsi="Times New Roman"/>
                <w:color w:val="000000"/>
                <w:sz w:val="24"/>
                <w:szCs w:val="24"/>
              </w:rPr>
            </w:pPr>
            <w:r w:rsidRPr="00996E41">
              <w:rPr>
                <w:rFonts w:ascii="Times New Roman" w:hAnsi="Times New Roman"/>
                <w:sz w:val="24"/>
                <w:szCs w:val="24"/>
              </w:rPr>
              <w:t>σ</w:t>
            </w:r>
            <w:r w:rsidRPr="00996E41">
              <w:rPr>
                <w:rFonts w:ascii="Times New Roman" w:hAnsi="Times New Roman"/>
                <w:sz w:val="24"/>
                <w:szCs w:val="24"/>
                <w:vertAlign w:val="subscript"/>
              </w:rPr>
              <w:t>0,2</w:t>
            </w:r>
            <w:r w:rsidRPr="00996E41">
              <w:rPr>
                <w:rFonts w:ascii="Times New Roman" w:hAnsi="Times New Roman"/>
                <w:color w:val="000000"/>
                <w:sz w:val="24"/>
                <w:szCs w:val="24"/>
              </w:rPr>
              <w:t>&lt;111&gt;, МПа</w:t>
            </w:r>
          </w:p>
        </w:tc>
        <w:tc>
          <w:tcPr>
            <w:tcW w:w="1342"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1230</w:t>
            </w:r>
          </w:p>
        </w:tc>
        <w:tc>
          <w:tcPr>
            <w:tcW w:w="1543"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1020</w:t>
            </w:r>
          </w:p>
        </w:tc>
        <w:tc>
          <w:tcPr>
            <w:tcW w:w="1543"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1020</w:t>
            </w:r>
          </w:p>
        </w:tc>
        <w:tc>
          <w:tcPr>
            <w:tcW w:w="1543"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990</w:t>
            </w:r>
          </w:p>
        </w:tc>
        <w:tc>
          <w:tcPr>
            <w:tcW w:w="1438"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790</w:t>
            </w:r>
          </w:p>
        </w:tc>
      </w:tr>
      <w:tr w:rsidR="00DA719A" w:rsidRPr="00996E41" w:rsidTr="00991538">
        <w:tc>
          <w:tcPr>
            <w:tcW w:w="1663" w:type="dxa"/>
            <w:vAlign w:val="center"/>
          </w:tcPr>
          <w:p w:rsidR="00DA719A" w:rsidRPr="00996E41" w:rsidRDefault="00DA719A" w:rsidP="00991538">
            <w:pPr>
              <w:jc w:val="center"/>
              <w:rPr>
                <w:rFonts w:ascii="Times New Roman" w:hAnsi="Times New Roman"/>
                <w:color w:val="000000"/>
                <w:sz w:val="24"/>
                <w:szCs w:val="24"/>
              </w:rPr>
            </w:pPr>
            <w:proofErr w:type="spellStart"/>
            <w:r w:rsidRPr="00996E41">
              <w:rPr>
                <w:rFonts w:ascii="Times New Roman" w:hAnsi="Times New Roman"/>
                <w:sz w:val="24"/>
                <w:szCs w:val="24"/>
              </w:rPr>
              <w:t>σ</w:t>
            </w:r>
            <w:r w:rsidRPr="00996E41">
              <w:rPr>
                <w:rFonts w:ascii="Times New Roman" w:hAnsi="Times New Roman"/>
                <w:sz w:val="24"/>
                <w:szCs w:val="24"/>
                <w:vertAlign w:val="subscript"/>
              </w:rPr>
              <w:t>в</w:t>
            </w:r>
            <w:proofErr w:type="spellEnd"/>
            <w:r w:rsidRPr="00996E41">
              <w:rPr>
                <w:rFonts w:ascii="Times New Roman" w:hAnsi="Times New Roman"/>
                <w:sz w:val="24"/>
                <w:szCs w:val="24"/>
                <w:vertAlign w:val="subscript"/>
              </w:rPr>
              <w:t xml:space="preserve"> </w:t>
            </w:r>
            <w:r w:rsidRPr="00996E41">
              <w:rPr>
                <w:rFonts w:ascii="Times New Roman" w:hAnsi="Times New Roman"/>
                <w:color w:val="000000"/>
                <w:sz w:val="24"/>
                <w:szCs w:val="24"/>
              </w:rPr>
              <w:t>&lt;001&gt;, МПа</w:t>
            </w:r>
          </w:p>
        </w:tc>
        <w:tc>
          <w:tcPr>
            <w:tcW w:w="1342"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1220</w:t>
            </w:r>
          </w:p>
        </w:tc>
        <w:tc>
          <w:tcPr>
            <w:tcW w:w="1543"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1270</w:t>
            </w:r>
          </w:p>
        </w:tc>
        <w:tc>
          <w:tcPr>
            <w:tcW w:w="1543"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1240</w:t>
            </w:r>
          </w:p>
        </w:tc>
        <w:tc>
          <w:tcPr>
            <w:tcW w:w="1543"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1020</w:t>
            </w:r>
          </w:p>
        </w:tc>
        <w:tc>
          <w:tcPr>
            <w:tcW w:w="1438"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725</w:t>
            </w:r>
          </w:p>
        </w:tc>
      </w:tr>
      <w:tr w:rsidR="00DA719A" w:rsidRPr="00996E41" w:rsidTr="00991538">
        <w:tc>
          <w:tcPr>
            <w:tcW w:w="1663" w:type="dxa"/>
            <w:vAlign w:val="center"/>
          </w:tcPr>
          <w:p w:rsidR="00DA719A" w:rsidRPr="00996E41" w:rsidRDefault="00DA719A" w:rsidP="00991538">
            <w:pPr>
              <w:jc w:val="center"/>
              <w:rPr>
                <w:rFonts w:ascii="Times New Roman" w:hAnsi="Times New Roman"/>
                <w:color w:val="000000"/>
                <w:sz w:val="24"/>
                <w:szCs w:val="24"/>
              </w:rPr>
            </w:pPr>
            <w:proofErr w:type="spellStart"/>
            <w:r w:rsidRPr="00996E41">
              <w:rPr>
                <w:rFonts w:ascii="Times New Roman" w:hAnsi="Times New Roman"/>
                <w:sz w:val="24"/>
                <w:szCs w:val="24"/>
              </w:rPr>
              <w:t>σ</w:t>
            </w:r>
            <w:r w:rsidRPr="00996E41">
              <w:rPr>
                <w:rFonts w:ascii="Times New Roman" w:hAnsi="Times New Roman"/>
                <w:sz w:val="24"/>
                <w:szCs w:val="24"/>
                <w:vertAlign w:val="subscript"/>
              </w:rPr>
              <w:t>в</w:t>
            </w:r>
            <w:proofErr w:type="spellEnd"/>
            <w:r w:rsidRPr="00996E41">
              <w:rPr>
                <w:rFonts w:ascii="Times New Roman" w:hAnsi="Times New Roman"/>
                <w:sz w:val="24"/>
                <w:szCs w:val="24"/>
                <w:vertAlign w:val="subscript"/>
              </w:rPr>
              <w:t xml:space="preserve"> </w:t>
            </w:r>
            <w:r w:rsidRPr="00996E41">
              <w:rPr>
                <w:rFonts w:ascii="Times New Roman" w:hAnsi="Times New Roman"/>
                <w:color w:val="000000"/>
                <w:sz w:val="24"/>
                <w:szCs w:val="24"/>
              </w:rPr>
              <w:t>&lt;011&gt;, МПа</w:t>
            </w:r>
          </w:p>
        </w:tc>
        <w:tc>
          <w:tcPr>
            <w:tcW w:w="1342"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900</w:t>
            </w:r>
          </w:p>
        </w:tc>
        <w:tc>
          <w:tcPr>
            <w:tcW w:w="1543"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850</w:t>
            </w:r>
          </w:p>
        </w:tc>
        <w:tc>
          <w:tcPr>
            <w:tcW w:w="1543"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980</w:t>
            </w:r>
          </w:p>
        </w:tc>
        <w:tc>
          <w:tcPr>
            <w:tcW w:w="1543"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870</w:t>
            </w:r>
          </w:p>
        </w:tc>
        <w:tc>
          <w:tcPr>
            <w:tcW w:w="1438"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800</w:t>
            </w:r>
          </w:p>
        </w:tc>
      </w:tr>
      <w:tr w:rsidR="00DA719A" w:rsidRPr="00996E41" w:rsidTr="00991538">
        <w:tc>
          <w:tcPr>
            <w:tcW w:w="1663" w:type="dxa"/>
            <w:vAlign w:val="center"/>
          </w:tcPr>
          <w:p w:rsidR="00DA719A" w:rsidRPr="00996E41" w:rsidRDefault="00DA719A" w:rsidP="00991538">
            <w:pPr>
              <w:jc w:val="center"/>
              <w:rPr>
                <w:rFonts w:ascii="Times New Roman" w:hAnsi="Times New Roman"/>
                <w:color w:val="000000"/>
                <w:sz w:val="24"/>
                <w:szCs w:val="24"/>
              </w:rPr>
            </w:pPr>
            <w:proofErr w:type="spellStart"/>
            <w:r w:rsidRPr="00996E41">
              <w:rPr>
                <w:rFonts w:ascii="Times New Roman" w:hAnsi="Times New Roman"/>
                <w:sz w:val="24"/>
                <w:szCs w:val="24"/>
              </w:rPr>
              <w:t>σ</w:t>
            </w:r>
            <w:r w:rsidRPr="00996E41">
              <w:rPr>
                <w:rFonts w:ascii="Times New Roman" w:hAnsi="Times New Roman"/>
                <w:sz w:val="24"/>
                <w:szCs w:val="24"/>
                <w:vertAlign w:val="subscript"/>
              </w:rPr>
              <w:t>в</w:t>
            </w:r>
            <w:proofErr w:type="spellEnd"/>
            <w:r w:rsidRPr="00996E41">
              <w:rPr>
                <w:rFonts w:ascii="Times New Roman" w:hAnsi="Times New Roman"/>
                <w:sz w:val="24"/>
                <w:szCs w:val="24"/>
                <w:vertAlign w:val="subscript"/>
              </w:rPr>
              <w:t xml:space="preserve"> </w:t>
            </w:r>
            <w:r w:rsidRPr="00996E41">
              <w:rPr>
                <w:rFonts w:ascii="Times New Roman" w:hAnsi="Times New Roman"/>
                <w:color w:val="000000"/>
                <w:sz w:val="24"/>
                <w:szCs w:val="24"/>
              </w:rPr>
              <w:t>&lt;111&gt;, МПа</w:t>
            </w:r>
          </w:p>
        </w:tc>
        <w:tc>
          <w:tcPr>
            <w:tcW w:w="1342"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1600</w:t>
            </w:r>
          </w:p>
        </w:tc>
        <w:tc>
          <w:tcPr>
            <w:tcW w:w="1543"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1440</w:t>
            </w:r>
          </w:p>
        </w:tc>
        <w:tc>
          <w:tcPr>
            <w:tcW w:w="1543"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1310</w:t>
            </w:r>
          </w:p>
        </w:tc>
        <w:tc>
          <w:tcPr>
            <w:tcW w:w="1543"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1090</w:t>
            </w:r>
          </w:p>
        </w:tc>
        <w:tc>
          <w:tcPr>
            <w:tcW w:w="1438" w:type="dxa"/>
            <w:vAlign w:val="center"/>
          </w:tcPr>
          <w:p w:rsidR="00DA719A" w:rsidRPr="00996E41" w:rsidRDefault="00DA719A" w:rsidP="00991538">
            <w:pPr>
              <w:jc w:val="center"/>
              <w:rPr>
                <w:rFonts w:ascii="Times New Roman" w:hAnsi="Times New Roman"/>
                <w:sz w:val="24"/>
                <w:szCs w:val="24"/>
              </w:rPr>
            </w:pPr>
            <w:r w:rsidRPr="00996E41">
              <w:rPr>
                <w:rFonts w:ascii="Times New Roman" w:hAnsi="Times New Roman"/>
                <w:sz w:val="24"/>
                <w:szCs w:val="24"/>
              </w:rPr>
              <w:t>830</w:t>
            </w:r>
          </w:p>
        </w:tc>
      </w:tr>
    </w:tbl>
    <w:p w:rsidR="00306C90" w:rsidRPr="001574F6" w:rsidRDefault="00306C90" w:rsidP="00991538">
      <w:pPr>
        <w:pStyle w:val="a4"/>
        <w:tabs>
          <w:tab w:val="left" w:pos="360"/>
          <w:tab w:val="num" w:pos="709"/>
          <w:tab w:val="left" w:pos="1620"/>
        </w:tabs>
        <w:spacing w:line="276" w:lineRule="auto"/>
        <w:ind w:right="-187" w:firstLine="720"/>
        <w:jc w:val="both"/>
        <w:rPr>
          <w:sz w:val="28"/>
          <w:szCs w:val="28"/>
        </w:rPr>
      </w:pPr>
    </w:p>
    <w:p w:rsidR="00DA719A" w:rsidRPr="001574F6" w:rsidRDefault="00DA719A" w:rsidP="00991538">
      <w:pPr>
        <w:pStyle w:val="a4"/>
        <w:tabs>
          <w:tab w:val="left" w:pos="360"/>
          <w:tab w:val="num" w:pos="709"/>
          <w:tab w:val="left" w:pos="1620"/>
        </w:tabs>
        <w:spacing w:line="360" w:lineRule="auto"/>
        <w:ind w:right="-1" w:firstLine="720"/>
        <w:jc w:val="both"/>
        <w:rPr>
          <w:sz w:val="28"/>
          <w:szCs w:val="28"/>
        </w:rPr>
      </w:pPr>
      <w:r w:rsidRPr="001574F6">
        <w:rPr>
          <w:sz w:val="28"/>
          <w:szCs w:val="28"/>
        </w:rPr>
        <w:t xml:space="preserve">В таблице </w:t>
      </w:r>
      <w:r w:rsidR="00306C90" w:rsidRPr="001574F6">
        <w:rPr>
          <w:sz w:val="28"/>
          <w:szCs w:val="28"/>
        </w:rPr>
        <w:t>5</w:t>
      </w:r>
      <w:r w:rsidRPr="001574F6">
        <w:rPr>
          <w:sz w:val="28"/>
          <w:szCs w:val="28"/>
        </w:rPr>
        <w:t xml:space="preserve"> и на рис</w:t>
      </w:r>
      <w:r w:rsidR="00306C90" w:rsidRPr="001574F6">
        <w:rPr>
          <w:sz w:val="28"/>
          <w:szCs w:val="28"/>
        </w:rPr>
        <w:t xml:space="preserve">унке </w:t>
      </w:r>
      <w:r w:rsidRPr="001574F6">
        <w:rPr>
          <w:sz w:val="28"/>
          <w:szCs w:val="28"/>
        </w:rPr>
        <w:t xml:space="preserve">5 </w:t>
      </w:r>
      <w:r w:rsidR="003237AE" w:rsidRPr="001574F6">
        <w:rPr>
          <w:sz w:val="28"/>
          <w:szCs w:val="28"/>
        </w:rPr>
        <w:t>представлены результаты испытаний и температурная зависимость коэффициента Пуассона монокристаллов сплава ВЖМ8 в тр</w:t>
      </w:r>
      <w:r w:rsidR="001574F6">
        <w:rPr>
          <w:sz w:val="28"/>
          <w:szCs w:val="28"/>
        </w:rPr>
        <w:t>е</w:t>
      </w:r>
      <w:r w:rsidR="003237AE" w:rsidRPr="001574F6">
        <w:rPr>
          <w:sz w:val="28"/>
          <w:szCs w:val="28"/>
        </w:rPr>
        <w:t xml:space="preserve">х кристаллографических направлениях </w:t>
      </w:r>
      <w:r w:rsidR="003237AE" w:rsidRPr="001574F6">
        <w:rPr>
          <w:iCs/>
          <w:sz w:val="28"/>
          <w:szCs w:val="28"/>
        </w:rPr>
        <w:t>&lt;001&gt;, &lt;011&gt; и &lt;111&gt; в интервале температур 20–1000</w:t>
      </w:r>
      <w:r w:rsidR="00991538">
        <w:rPr>
          <w:iCs/>
          <w:sz w:val="28"/>
          <w:szCs w:val="28"/>
        </w:rPr>
        <w:t>°</w:t>
      </w:r>
      <w:r w:rsidR="003237AE" w:rsidRPr="001574F6">
        <w:rPr>
          <w:iCs/>
          <w:sz w:val="28"/>
          <w:szCs w:val="28"/>
        </w:rPr>
        <w:t>С</w:t>
      </w:r>
      <w:r w:rsidR="003237AE" w:rsidRPr="001574F6">
        <w:rPr>
          <w:sz w:val="28"/>
          <w:szCs w:val="28"/>
        </w:rPr>
        <w:t>.</w:t>
      </w:r>
    </w:p>
    <w:p w:rsidR="00991538" w:rsidRPr="00991538" w:rsidRDefault="00DA719A" w:rsidP="00991538">
      <w:pPr>
        <w:pStyle w:val="a4"/>
        <w:tabs>
          <w:tab w:val="left" w:pos="360"/>
          <w:tab w:val="num" w:pos="709"/>
          <w:tab w:val="left" w:pos="1620"/>
        </w:tabs>
        <w:spacing w:line="276" w:lineRule="auto"/>
        <w:ind w:right="-1" w:firstLine="709"/>
        <w:jc w:val="right"/>
      </w:pPr>
      <w:r w:rsidRPr="00991538">
        <w:t xml:space="preserve">Таблица </w:t>
      </w:r>
      <w:r w:rsidR="00306C90" w:rsidRPr="00991538">
        <w:t>5</w:t>
      </w:r>
    </w:p>
    <w:p w:rsidR="00DA719A" w:rsidRPr="00991538" w:rsidRDefault="00DA719A" w:rsidP="00991538">
      <w:pPr>
        <w:pStyle w:val="a4"/>
        <w:tabs>
          <w:tab w:val="left" w:pos="360"/>
          <w:tab w:val="num" w:pos="709"/>
          <w:tab w:val="left" w:pos="1620"/>
        </w:tabs>
        <w:spacing w:line="276" w:lineRule="auto"/>
        <w:ind w:right="-1" w:firstLine="0"/>
        <w:jc w:val="center"/>
      </w:pPr>
      <w:r w:rsidRPr="00991538">
        <w:t xml:space="preserve">Значения </w:t>
      </w:r>
      <w:r w:rsidRPr="00991538">
        <w:rPr>
          <w:bCs/>
        </w:rPr>
        <w:t>коэффициента Пуассона</w:t>
      </w:r>
      <w:r w:rsidRPr="00991538">
        <w:t xml:space="preserve"> монокристаллов сплава ВЖМ8 для КГО </w:t>
      </w:r>
      <w:r w:rsidRPr="00991538">
        <w:rPr>
          <w:iCs/>
        </w:rPr>
        <w:t>&lt;001&gt;, &lt;011&gt; и &lt;111&gt; в интервале температур 20–1000</w:t>
      </w:r>
      <w:proofErr w:type="gramStart"/>
      <w:r w:rsidRPr="00991538">
        <w:rPr>
          <w:iCs/>
        </w:rPr>
        <w:t>ºС</w:t>
      </w:r>
      <w:proofErr w:type="gramEnd"/>
    </w:p>
    <w:tbl>
      <w:tblPr>
        <w:tblW w:w="9077" w:type="dxa"/>
        <w:tblInd w:w="103" w:type="dxa"/>
        <w:tblLayout w:type="fixed"/>
        <w:tblLook w:val="04A0" w:firstRow="1" w:lastRow="0" w:firstColumn="1" w:lastColumn="0" w:noHBand="0" w:noVBand="1"/>
      </w:tblPr>
      <w:tblGrid>
        <w:gridCol w:w="856"/>
        <w:gridCol w:w="548"/>
        <w:gridCol w:w="548"/>
        <w:gridCol w:w="548"/>
        <w:gridCol w:w="548"/>
        <w:gridCol w:w="501"/>
        <w:gridCol w:w="595"/>
        <w:gridCol w:w="548"/>
        <w:gridCol w:w="548"/>
        <w:gridCol w:w="548"/>
        <w:gridCol w:w="596"/>
        <w:gridCol w:w="500"/>
        <w:gridCol w:w="548"/>
        <w:gridCol w:w="548"/>
        <w:gridCol w:w="548"/>
        <w:gridCol w:w="549"/>
      </w:tblGrid>
      <w:tr w:rsidR="00DA719A" w:rsidRPr="00991538" w:rsidTr="00991538">
        <w:trPr>
          <w:trHeight w:val="308"/>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719A" w:rsidRPr="00991538" w:rsidRDefault="00DA719A" w:rsidP="00991538">
            <w:pPr>
              <w:spacing w:after="0"/>
              <w:ind w:right="-1"/>
              <w:jc w:val="center"/>
              <w:rPr>
                <w:rFonts w:ascii="Times New Roman" w:hAnsi="Times New Roman"/>
                <w:color w:val="000000"/>
                <w:sz w:val="20"/>
                <w:szCs w:val="20"/>
              </w:rPr>
            </w:pPr>
            <w:r w:rsidRPr="00991538">
              <w:rPr>
                <w:rFonts w:ascii="Times New Roman" w:hAnsi="Times New Roman"/>
                <w:color w:val="000000"/>
                <w:sz w:val="20"/>
                <w:szCs w:val="20"/>
              </w:rPr>
              <w:t>T, ºС</w:t>
            </w:r>
          </w:p>
        </w:tc>
        <w:tc>
          <w:tcPr>
            <w:tcW w:w="2693" w:type="dxa"/>
            <w:gridSpan w:val="5"/>
            <w:tcBorders>
              <w:top w:val="single" w:sz="4" w:space="0" w:color="auto"/>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right="-1"/>
              <w:jc w:val="center"/>
              <w:rPr>
                <w:rFonts w:ascii="Times New Roman" w:hAnsi="Times New Roman"/>
                <w:color w:val="000000"/>
                <w:sz w:val="20"/>
                <w:szCs w:val="20"/>
              </w:rPr>
            </w:pPr>
            <w:r w:rsidRPr="00991538">
              <w:rPr>
                <w:rFonts w:ascii="Times New Roman" w:hAnsi="Times New Roman"/>
                <w:color w:val="000000"/>
                <w:sz w:val="20"/>
                <w:szCs w:val="20"/>
              </w:rPr>
              <w:t>20</w:t>
            </w:r>
          </w:p>
        </w:tc>
        <w:tc>
          <w:tcPr>
            <w:tcW w:w="2835" w:type="dxa"/>
            <w:gridSpan w:val="5"/>
            <w:tcBorders>
              <w:top w:val="single" w:sz="4" w:space="0" w:color="auto"/>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right="-1"/>
              <w:jc w:val="center"/>
              <w:rPr>
                <w:rFonts w:ascii="Times New Roman" w:hAnsi="Times New Roman"/>
                <w:color w:val="000000"/>
                <w:sz w:val="20"/>
                <w:szCs w:val="20"/>
              </w:rPr>
            </w:pPr>
            <w:r w:rsidRPr="00991538">
              <w:rPr>
                <w:rFonts w:ascii="Times New Roman" w:hAnsi="Times New Roman"/>
                <w:color w:val="000000"/>
                <w:sz w:val="20"/>
                <w:szCs w:val="20"/>
              </w:rPr>
              <w:t>700</w:t>
            </w:r>
          </w:p>
        </w:tc>
        <w:tc>
          <w:tcPr>
            <w:tcW w:w="2693" w:type="dxa"/>
            <w:gridSpan w:val="5"/>
            <w:tcBorders>
              <w:top w:val="single" w:sz="4" w:space="0" w:color="auto"/>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right="-1"/>
              <w:jc w:val="center"/>
              <w:rPr>
                <w:rFonts w:ascii="Times New Roman" w:hAnsi="Times New Roman"/>
                <w:color w:val="000000"/>
                <w:sz w:val="20"/>
                <w:szCs w:val="20"/>
              </w:rPr>
            </w:pPr>
            <w:r w:rsidRPr="00991538">
              <w:rPr>
                <w:rFonts w:ascii="Times New Roman" w:hAnsi="Times New Roman"/>
                <w:color w:val="000000"/>
                <w:sz w:val="20"/>
                <w:szCs w:val="20"/>
              </w:rPr>
              <w:t>800</w:t>
            </w:r>
          </w:p>
        </w:tc>
      </w:tr>
      <w:tr w:rsidR="000F013F" w:rsidRPr="00991538" w:rsidTr="00991538">
        <w:trPr>
          <w:trHeight w:val="308"/>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A719A" w:rsidRPr="00991538" w:rsidRDefault="00DA719A" w:rsidP="00991538">
            <w:pPr>
              <w:spacing w:after="0"/>
              <w:ind w:right="-1"/>
              <w:jc w:val="center"/>
              <w:rPr>
                <w:rFonts w:ascii="Times New Roman" w:hAnsi="Times New Roman"/>
                <w:color w:val="000000"/>
                <w:sz w:val="20"/>
                <w:szCs w:val="20"/>
              </w:rPr>
            </w:pPr>
            <w:r w:rsidRPr="00991538">
              <w:rPr>
                <w:rFonts w:ascii="Times New Roman" w:hAnsi="Times New Roman"/>
                <w:bCs/>
                <w:i/>
                <w:sz w:val="20"/>
                <w:szCs w:val="20"/>
                <w:lang w:val="el-GR"/>
              </w:rPr>
              <w:t>μ</w:t>
            </w:r>
            <w:r w:rsidRPr="00991538">
              <w:rPr>
                <w:rFonts w:ascii="Times New Roman" w:hAnsi="Times New Roman"/>
                <w:color w:val="000000"/>
                <w:sz w:val="20"/>
                <w:szCs w:val="20"/>
              </w:rPr>
              <w:t xml:space="preserve"> &lt;001&gt;</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0,46</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0,41</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0,42</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0,43</w:t>
            </w:r>
          </w:p>
        </w:tc>
        <w:tc>
          <w:tcPr>
            <w:tcW w:w="501"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0,42</w:t>
            </w:r>
          </w:p>
        </w:tc>
        <w:tc>
          <w:tcPr>
            <w:tcW w:w="595"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0,41</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0,43</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0,42</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0,43</w:t>
            </w:r>
          </w:p>
        </w:tc>
        <w:tc>
          <w:tcPr>
            <w:tcW w:w="596"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0,45</w:t>
            </w:r>
          </w:p>
        </w:tc>
        <w:tc>
          <w:tcPr>
            <w:tcW w:w="500"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0,44</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0,4</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0,42</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0,44</w:t>
            </w:r>
          </w:p>
        </w:tc>
        <w:tc>
          <w:tcPr>
            <w:tcW w:w="549"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0,43</w:t>
            </w:r>
          </w:p>
        </w:tc>
      </w:tr>
      <w:tr w:rsidR="000F013F" w:rsidRPr="00991538" w:rsidTr="00991538">
        <w:trPr>
          <w:trHeight w:val="308"/>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A719A" w:rsidRPr="00991538" w:rsidRDefault="00DA719A" w:rsidP="00991538">
            <w:pPr>
              <w:spacing w:after="0"/>
              <w:jc w:val="center"/>
              <w:rPr>
                <w:rFonts w:ascii="Times New Roman" w:hAnsi="Times New Roman"/>
                <w:color w:val="000000"/>
                <w:sz w:val="20"/>
                <w:szCs w:val="20"/>
              </w:rPr>
            </w:pPr>
            <w:r w:rsidRPr="00991538">
              <w:rPr>
                <w:rFonts w:ascii="Times New Roman" w:hAnsi="Times New Roman"/>
                <w:bCs/>
                <w:i/>
                <w:sz w:val="20"/>
                <w:szCs w:val="20"/>
                <w:lang w:val="el-GR"/>
              </w:rPr>
              <w:t>μ</w:t>
            </w:r>
            <w:r w:rsidRPr="00991538">
              <w:rPr>
                <w:rFonts w:ascii="Times New Roman" w:hAnsi="Times New Roman"/>
                <w:color w:val="000000"/>
                <w:sz w:val="20"/>
                <w:szCs w:val="20"/>
              </w:rPr>
              <w:t xml:space="preserve"> &lt;011&gt; [011]</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-0,012</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-0,008</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-0,005</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-0,004</w:t>
            </w:r>
          </w:p>
        </w:tc>
        <w:tc>
          <w:tcPr>
            <w:tcW w:w="501"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-0,01</w:t>
            </w:r>
          </w:p>
        </w:tc>
        <w:tc>
          <w:tcPr>
            <w:tcW w:w="595"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-0,1</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-0,09</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-0,09</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-0,09</w:t>
            </w:r>
          </w:p>
        </w:tc>
        <w:tc>
          <w:tcPr>
            <w:tcW w:w="596"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-0,09</w:t>
            </w:r>
          </w:p>
        </w:tc>
        <w:tc>
          <w:tcPr>
            <w:tcW w:w="500"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-0,09</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-0,1</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-0,1</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-0,1</w:t>
            </w:r>
          </w:p>
        </w:tc>
        <w:tc>
          <w:tcPr>
            <w:tcW w:w="549"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-0,12</w:t>
            </w:r>
          </w:p>
        </w:tc>
      </w:tr>
      <w:tr w:rsidR="000F013F" w:rsidRPr="00991538" w:rsidTr="00991538">
        <w:trPr>
          <w:trHeight w:val="308"/>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A719A" w:rsidRPr="00991538" w:rsidRDefault="00DA719A" w:rsidP="00991538">
            <w:pPr>
              <w:spacing w:after="0"/>
              <w:jc w:val="center"/>
              <w:rPr>
                <w:rFonts w:ascii="Times New Roman" w:hAnsi="Times New Roman"/>
                <w:color w:val="000000"/>
                <w:sz w:val="20"/>
                <w:szCs w:val="20"/>
              </w:rPr>
            </w:pPr>
            <w:r w:rsidRPr="00991538">
              <w:rPr>
                <w:rFonts w:ascii="Times New Roman" w:hAnsi="Times New Roman"/>
                <w:bCs/>
                <w:i/>
                <w:sz w:val="20"/>
                <w:szCs w:val="20"/>
                <w:lang w:val="el-GR"/>
              </w:rPr>
              <w:t>μ</w:t>
            </w:r>
            <w:r w:rsidRPr="00991538">
              <w:rPr>
                <w:rFonts w:ascii="Times New Roman" w:hAnsi="Times New Roman"/>
                <w:color w:val="000000"/>
                <w:sz w:val="20"/>
                <w:szCs w:val="20"/>
              </w:rPr>
              <w:t xml:space="preserve"> &lt;011&gt; [100]</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0,78</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0,81</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0,82</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0,83</w:t>
            </w:r>
          </w:p>
        </w:tc>
        <w:tc>
          <w:tcPr>
            <w:tcW w:w="501"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0,81</w:t>
            </w:r>
          </w:p>
        </w:tc>
        <w:tc>
          <w:tcPr>
            <w:tcW w:w="595"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0,72</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0,73</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0,74</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0,74</w:t>
            </w:r>
          </w:p>
        </w:tc>
        <w:tc>
          <w:tcPr>
            <w:tcW w:w="596"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0,78</w:t>
            </w:r>
          </w:p>
        </w:tc>
        <w:tc>
          <w:tcPr>
            <w:tcW w:w="500"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0,78</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0,79</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0,75</w:t>
            </w:r>
          </w:p>
        </w:tc>
        <w:tc>
          <w:tcPr>
            <w:tcW w:w="548"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0,77</w:t>
            </w:r>
          </w:p>
        </w:tc>
        <w:tc>
          <w:tcPr>
            <w:tcW w:w="549" w:type="dxa"/>
            <w:tcBorders>
              <w:top w:val="nil"/>
              <w:left w:val="nil"/>
              <w:bottom w:val="single" w:sz="4" w:space="0" w:color="auto"/>
              <w:right w:val="single" w:sz="4" w:space="0" w:color="auto"/>
            </w:tcBorders>
            <w:shd w:val="clear" w:color="auto" w:fill="auto"/>
            <w:noWrap/>
            <w:vAlign w:val="center"/>
            <w:hideMark/>
          </w:tcPr>
          <w:p w:rsidR="00DA719A" w:rsidRPr="00991538" w:rsidRDefault="00DA719A" w:rsidP="00991538">
            <w:pPr>
              <w:spacing w:after="0"/>
              <w:ind w:left="-108" w:right="-127"/>
              <w:jc w:val="center"/>
              <w:rPr>
                <w:rFonts w:ascii="Times New Roman" w:hAnsi="Times New Roman"/>
                <w:color w:val="000000"/>
                <w:sz w:val="20"/>
                <w:szCs w:val="20"/>
              </w:rPr>
            </w:pPr>
            <w:r w:rsidRPr="00991538">
              <w:rPr>
                <w:rFonts w:ascii="Times New Roman" w:hAnsi="Times New Roman"/>
                <w:color w:val="000000"/>
                <w:sz w:val="20"/>
                <w:szCs w:val="20"/>
              </w:rPr>
              <w:t>0,8</w:t>
            </w:r>
          </w:p>
        </w:tc>
      </w:tr>
    </w:tbl>
    <w:p w:rsidR="00DA719A" w:rsidRPr="00991538" w:rsidRDefault="00DA719A" w:rsidP="00991538">
      <w:pPr>
        <w:pStyle w:val="a4"/>
        <w:tabs>
          <w:tab w:val="left" w:pos="360"/>
          <w:tab w:val="num" w:pos="709"/>
          <w:tab w:val="left" w:pos="1620"/>
        </w:tabs>
        <w:spacing w:line="276" w:lineRule="auto"/>
        <w:ind w:right="-187" w:firstLine="0"/>
        <w:jc w:val="right"/>
      </w:pPr>
      <w:r w:rsidRPr="00991538">
        <w:t xml:space="preserve">Продолжение таблицы </w:t>
      </w:r>
      <w:r w:rsidR="00306C90" w:rsidRPr="00991538">
        <w:t>5</w:t>
      </w:r>
    </w:p>
    <w:tbl>
      <w:tblPr>
        <w:tblW w:w="907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751"/>
        <w:gridCol w:w="751"/>
        <w:gridCol w:w="751"/>
        <w:gridCol w:w="751"/>
        <w:gridCol w:w="681"/>
        <w:gridCol w:w="822"/>
        <w:gridCol w:w="751"/>
        <w:gridCol w:w="751"/>
        <w:gridCol w:w="751"/>
        <w:gridCol w:w="752"/>
      </w:tblGrid>
      <w:tr w:rsidR="00DA719A" w:rsidRPr="00991538" w:rsidTr="00991538">
        <w:trPr>
          <w:trHeight w:val="284"/>
        </w:trPr>
        <w:tc>
          <w:tcPr>
            <w:tcW w:w="1565" w:type="dxa"/>
            <w:shd w:val="clear" w:color="auto" w:fill="auto"/>
            <w:noWrap/>
            <w:vAlign w:val="center"/>
            <w:hideMark/>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T, ºС</w:t>
            </w:r>
          </w:p>
        </w:tc>
        <w:tc>
          <w:tcPr>
            <w:tcW w:w="3685" w:type="dxa"/>
            <w:gridSpan w:val="5"/>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900</w:t>
            </w:r>
          </w:p>
        </w:tc>
        <w:tc>
          <w:tcPr>
            <w:tcW w:w="3827" w:type="dxa"/>
            <w:gridSpan w:val="5"/>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1000</w:t>
            </w:r>
          </w:p>
        </w:tc>
      </w:tr>
      <w:tr w:rsidR="00DA719A" w:rsidRPr="00991538" w:rsidTr="00991538">
        <w:trPr>
          <w:trHeight w:val="284"/>
        </w:trPr>
        <w:tc>
          <w:tcPr>
            <w:tcW w:w="1565" w:type="dxa"/>
            <w:shd w:val="clear" w:color="auto" w:fill="auto"/>
            <w:noWrap/>
            <w:vAlign w:val="center"/>
            <w:hideMark/>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bCs/>
                <w:i/>
                <w:sz w:val="20"/>
                <w:szCs w:val="24"/>
                <w:lang w:val="el-GR"/>
              </w:rPr>
              <w:t>μ</w:t>
            </w:r>
            <w:r w:rsidRPr="00991538">
              <w:rPr>
                <w:rFonts w:ascii="Times New Roman" w:hAnsi="Times New Roman"/>
                <w:color w:val="000000"/>
                <w:sz w:val="20"/>
                <w:szCs w:val="24"/>
              </w:rPr>
              <w:t xml:space="preserve"> &lt;001&gt;</w:t>
            </w:r>
          </w:p>
        </w:tc>
        <w:tc>
          <w:tcPr>
            <w:tcW w:w="75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0,49</w:t>
            </w:r>
          </w:p>
        </w:tc>
        <w:tc>
          <w:tcPr>
            <w:tcW w:w="75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0,44</w:t>
            </w:r>
          </w:p>
        </w:tc>
        <w:tc>
          <w:tcPr>
            <w:tcW w:w="75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0,49</w:t>
            </w:r>
          </w:p>
        </w:tc>
        <w:tc>
          <w:tcPr>
            <w:tcW w:w="75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0,45</w:t>
            </w:r>
          </w:p>
        </w:tc>
        <w:tc>
          <w:tcPr>
            <w:tcW w:w="68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0,46</w:t>
            </w:r>
          </w:p>
        </w:tc>
        <w:tc>
          <w:tcPr>
            <w:tcW w:w="822"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0,48</w:t>
            </w:r>
          </w:p>
        </w:tc>
        <w:tc>
          <w:tcPr>
            <w:tcW w:w="75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0,53</w:t>
            </w:r>
          </w:p>
        </w:tc>
        <w:tc>
          <w:tcPr>
            <w:tcW w:w="75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0,5</w:t>
            </w:r>
          </w:p>
        </w:tc>
        <w:tc>
          <w:tcPr>
            <w:tcW w:w="75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0,52</w:t>
            </w:r>
          </w:p>
        </w:tc>
        <w:tc>
          <w:tcPr>
            <w:tcW w:w="752"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0,51</w:t>
            </w:r>
          </w:p>
        </w:tc>
      </w:tr>
      <w:tr w:rsidR="00DA719A" w:rsidRPr="00991538" w:rsidTr="00991538">
        <w:trPr>
          <w:trHeight w:val="284"/>
        </w:trPr>
        <w:tc>
          <w:tcPr>
            <w:tcW w:w="1565" w:type="dxa"/>
            <w:shd w:val="clear" w:color="auto" w:fill="auto"/>
            <w:noWrap/>
            <w:vAlign w:val="center"/>
            <w:hideMark/>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bCs/>
                <w:i/>
                <w:sz w:val="20"/>
                <w:szCs w:val="24"/>
                <w:lang w:val="el-GR"/>
              </w:rPr>
              <w:t>μ</w:t>
            </w:r>
            <w:r w:rsidRPr="00991538">
              <w:rPr>
                <w:rFonts w:ascii="Times New Roman" w:hAnsi="Times New Roman"/>
                <w:color w:val="000000"/>
                <w:sz w:val="20"/>
                <w:szCs w:val="24"/>
              </w:rPr>
              <w:t xml:space="preserve"> &lt;011&gt; [011]</w:t>
            </w:r>
          </w:p>
        </w:tc>
        <w:tc>
          <w:tcPr>
            <w:tcW w:w="75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-0,14</w:t>
            </w:r>
          </w:p>
        </w:tc>
        <w:tc>
          <w:tcPr>
            <w:tcW w:w="75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-0,15</w:t>
            </w:r>
          </w:p>
        </w:tc>
        <w:tc>
          <w:tcPr>
            <w:tcW w:w="75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-0,16</w:t>
            </w:r>
          </w:p>
        </w:tc>
        <w:tc>
          <w:tcPr>
            <w:tcW w:w="75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-0,15</w:t>
            </w:r>
          </w:p>
        </w:tc>
        <w:tc>
          <w:tcPr>
            <w:tcW w:w="68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-0,16</w:t>
            </w:r>
          </w:p>
        </w:tc>
        <w:tc>
          <w:tcPr>
            <w:tcW w:w="822"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-0,25</w:t>
            </w:r>
          </w:p>
        </w:tc>
        <w:tc>
          <w:tcPr>
            <w:tcW w:w="75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-0,22</w:t>
            </w:r>
          </w:p>
        </w:tc>
        <w:tc>
          <w:tcPr>
            <w:tcW w:w="75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-0,18</w:t>
            </w:r>
          </w:p>
        </w:tc>
        <w:tc>
          <w:tcPr>
            <w:tcW w:w="75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-0,2</w:t>
            </w:r>
          </w:p>
        </w:tc>
        <w:tc>
          <w:tcPr>
            <w:tcW w:w="752"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-0,22</w:t>
            </w:r>
          </w:p>
        </w:tc>
      </w:tr>
      <w:tr w:rsidR="00DA719A" w:rsidRPr="00991538" w:rsidTr="00991538">
        <w:trPr>
          <w:trHeight w:val="284"/>
        </w:trPr>
        <w:tc>
          <w:tcPr>
            <w:tcW w:w="1565" w:type="dxa"/>
            <w:shd w:val="clear" w:color="auto" w:fill="auto"/>
            <w:noWrap/>
            <w:vAlign w:val="center"/>
            <w:hideMark/>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bCs/>
                <w:i/>
                <w:sz w:val="20"/>
                <w:szCs w:val="24"/>
                <w:lang w:val="el-GR"/>
              </w:rPr>
              <w:t>μ</w:t>
            </w:r>
            <w:r w:rsidRPr="00991538">
              <w:rPr>
                <w:rFonts w:ascii="Times New Roman" w:hAnsi="Times New Roman"/>
                <w:color w:val="000000"/>
                <w:sz w:val="20"/>
                <w:szCs w:val="24"/>
              </w:rPr>
              <w:t xml:space="preserve"> &lt;011&gt; [100]</w:t>
            </w:r>
          </w:p>
        </w:tc>
        <w:tc>
          <w:tcPr>
            <w:tcW w:w="75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0,8</w:t>
            </w:r>
          </w:p>
        </w:tc>
        <w:tc>
          <w:tcPr>
            <w:tcW w:w="75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0,82</w:t>
            </w:r>
          </w:p>
        </w:tc>
        <w:tc>
          <w:tcPr>
            <w:tcW w:w="75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0,81</w:t>
            </w:r>
          </w:p>
        </w:tc>
        <w:tc>
          <w:tcPr>
            <w:tcW w:w="75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0,83</w:t>
            </w:r>
          </w:p>
        </w:tc>
        <w:tc>
          <w:tcPr>
            <w:tcW w:w="68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0,83</w:t>
            </w:r>
          </w:p>
        </w:tc>
        <w:tc>
          <w:tcPr>
            <w:tcW w:w="822"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0,89</w:t>
            </w:r>
          </w:p>
        </w:tc>
        <w:tc>
          <w:tcPr>
            <w:tcW w:w="75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0,88</w:t>
            </w:r>
          </w:p>
        </w:tc>
        <w:tc>
          <w:tcPr>
            <w:tcW w:w="75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0,87</w:t>
            </w:r>
          </w:p>
        </w:tc>
        <w:tc>
          <w:tcPr>
            <w:tcW w:w="751"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0,89</w:t>
            </w:r>
          </w:p>
        </w:tc>
        <w:tc>
          <w:tcPr>
            <w:tcW w:w="752" w:type="dxa"/>
            <w:vAlign w:val="center"/>
          </w:tcPr>
          <w:p w:rsidR="00DA719A" w:rsidRPr="00991538" w:rsidRDefault="00DA719A" w:rsidP="00991538">
            <w:pPr>
              <w:spacing w:after="0"/>
              <w:jc w:val="center"/>
              <w:rPr>
                <w:rFonts w:ascii="Times New Roman" w:hAnsi="Times New Roman"/>
                <w:color w:val="000000"/>
                <w:sz w:val="20"/>
                <w:szCs w:val="24"/>
              </w:rPr>
            </w:pPr>
            <w:r w:rsidRPr="00991538">
              <w:rPr>
                <w:rFonts w:ascii="Times New Roman" w:hAnsi="Times New Roman"/>
                <w:color w:val="000000"/>
                <w:sz w:val="20"/>
                <w:szCs w:val="24"/>
              </w:rPr>
              <w:t>0,88</w:t>
            </w:r>
          </w:p>
        </w:tc>
      </w:tr>
    </w:tbl>
    <w:p w:rsidR="00DA719A" w:rsidRPr="001574F6" w:rsidRDefault="00DA719A" w:rsidP="001574F6">
      <w:pPr>
        <w:spacing w:after="0" w:line="360" w:lineRule="auto"/>
        <w:ind w:firstLine="426"/>
        <w:jc w:val="both"/>
        <w:rPr>
          <w:rFonts w:ascii="Times New Roman" w:hAnsi="Times New Roman"/>
          <w:bCs/>
          <w:sz w:val="28"/>
          <w:szCs w:val="28"/>
        </w:rPr>
      </w:pPr>
    </w:p>
    <w:p w:rsidR="00BD556F" w:rsidRPr="001574F6" w:rsidRDefault="00BD556F" w:rsidP="001574F6">
      <w:pPr>
        <w:spacing w:after="0" w:line="360" w:lineRule="auto"/>
        <w:jc w:val="both"/>
        <w:rPr>
          <w:rFonts w:ascii="Times New Roman" w:hAnsi="Times New Roman"/>
          <w:sz w:val="28"/>
          <w:szCs w:val="28"/>
        </w:rPr>
      </w:pPr>
      <w:r w:rsidRPr="001574F6">
        <w:rPr>
          <w:rFonts w:ascii="Times New Roman" w:hAnsi="Times New Roman"/>
          <w:noProof/>
          <w:sz w:val="28"/>
          <w:szCs w:val="28"/>
          <w:lang w:eastAsia="ru-RU"/>
        </w:rPr>
        <mc:AlternateContent>
          <mc:Choice Requires="wpg">
            <w:drawing>
              <wp:anchor distT="0" distB="0" distL="114300" distR="114300" simplePos="0" relativeHeight="251672576" behindDoc="0" locked="0" layoutInCell="1" allowOverlap="1" wp14:anchorId="71C95CA7" wp14:editId="54F461B6">
                <wp:simplePos x="0" y="0"/>
                <wp:positionH relativeFrom="column">
                  <wp:posOffset>491048</wp:posOffset>
                </wp:positionH>
                <wp:positionV relativeFrom="paragraph">
                  <wp:posOffset>619373</wp:posOffset>
                </wp:positionV>
                <wp:extent cx="4752340" cy="1439960"/>
                <wp:effectExtent l="0" t="0" r="10160" b="46355"/>
                <wp:wrapNone/>
                <wp:docPr id="6164" name="Группа 61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52340" cy="1439960"/>
                          <a:chOff x="0" y="0"/>
                          <a:chExt cx="72382" cy="23765"/>
                        </a:xfrm>
                      </wpg:grpSpPr>
                      <wps:wsp>
                        <wps:cNvPr id="6167" name="Полилиния 23"/>
                        <wps:cNvSpPr>
                          <a:spLocks/>
                        </wps:cNvSpPr>
                        <wps:spPr bwMode="auto">
                          <a:xfrm>
                            <a:off x="50156" y="0"/>
                            <a:ext cx="22181" cy="2534"/>
                          </a:xfrm>
                          <a:custGeom>
                            <a:avLst/>
                            <a:gdLst>
                              <a:gd name="T0" fmla="*/ 0 w 2218099"/>
                              <a:gd name="T1" fmla="*/ 253497 h 253497"/>
                              <a:gd name="T2" fmla="*/ 742384 w 2218099"/>
                              <a:gd name="T3" fmla="*/ 208229 h 253497"/>
                              <a:gd name="T4" fmla="*/ 1480242 w 2218099"/>
                              <a:gd name="T5" fmla="*/ 122222 h 253497"/>
                              <a:gd name="T6" fmla="*/ 2218099 w 2218099"/>
                              <a:gd name="T7" fmla="*/ 0 h 253497"/>
                              <a:gd name="T8" fmla="*/ 0 60000 65536"/>
                              <a:gd name="T9" fmla="*/ 0 60000 65536"/>
                              <a:gd name="T10" fmla="*/ 0 60000 65536"/>
                              <a:gd name="T11" fmla="*/ 0 60000 65536"/>
                              <a:gd name="T12" fmla="*/ 0 w 2218099"/>
                              <a:gd name="T13" fmla="*/ 0 h 253497"/>
                              <a:gd name="T14" fmla="*/ 2218099 w 2218099"/>
                              <a:gd name="T15" fmla="*/ 253497 h 253497"/>
                            </a:gdLst>
                            <a:ahLst/>
                            <a:cxnLst>
                              <a:cxn ang="T8">
                                <a:pos x="T0" y="T1"/>
                              </a:cxn>
                              <a:cxn ang="T9">
                                <a:pos x="T2" y="T3"/>
                              </a:cxn>
                              <a:cxn ang="T10">
                                <a:pos x="T4" y="T5"/>
                              </a:cxn>
                              <a:cxn ang="T11">
                                <a:pos x="T6" y="T7"/>
                              </a:cxn>
                            </a:cxnLst>
                            <a:rect l="T12" t="T13" r="T14" b="T15"/>
                            <a:pathLst>
                              <a:path w="2218099" h="253497">
                                <a:moveTo>
                                  <a:pt x="0" y="253497"/>
                                </a:moveTo>
                                <a:cubicBezTo>
                                  <a:pt x="247838" y="241802"/>
                                  <a:pt x="495677" y="230108"/>
                                  <a:pt x="742384" y="208229"/>
                                </a:cubicBezTo>
                                <a:cubicBezTo>
                                  <a:pt x="989091" y="186350"/>
                                  <a:pt x="1234290" y="156927"/>
                                  <a:pt x="1480242" y="122222"/>
                                </a:cubicBezTo>
                                <a:cubicBezTo>
                                  <a:pt x="1726194" y="87517"/>
                                  <a:pt x="2094368" y="21125"/>
                                  <a:pt x="2218099" y="0"/>
                                </a:cubicBezTo>
                              </a:path>
                            </a:pathLst>
                          </a:custGeom>
                          <a:noFill/>
                          <a:ln w="25400">
                            <a:solidFill>
                              <a:schemeClr val="dk1">
                                <a:lumMod val="100000"/>
                                <a:lumOff val="0"/>
                              </a:schemeClr>
                            </a:solidFill>
                            <a:miter lim="800000"/>
                            <a:headEnd/>
                            <a:tailEnd/>
                          </a:ln>
                          <a:effectLst>
                            <a:outerShdw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rsidR="001574F6" w:rsidRDefault="001574F6" w:rsidP="00BD556F"/>
                          </w:txbxContent>
                        </wps:txbx>
                        <wps:bodyPr rot="0" vert="horz" wrap="square" lIns="91440" tIns="45720" rIns="91440" bIns="45720" anchor="ctr" anchorCtr="0" upright="1">
                          <a:noAutofit/>
                        </wps:bodyPr>
                      </wps:wsp>
                      <wps:wsp>
                        <wps:cNvPr id="6168" name="Полилиния 24"/>
                        <wps:cNvSpPr>
                          <a:spLocks/>
                        </wps:cNvSpPr>
                        <wps:spPr bwMode="auto">
                          <a:xfrm>
                            <a:off x="45" y="2444"/>
                            <a:ext cx="50201" cy="90"/>
                          </a:xfrm>
                          <a:custGeom>
                            <a:avLst/>
                            <a:gdLst>
                              <a:gd name="T0" fmla="*/ 0 w 5020147"/>
                              <a:gd name="T1" fmla="*/ 0 h 9054"/>
                              <a:gd name="T2" fmla="*/ 5020147 w 5020147"/>
                              <a:gd name="T3" fmla="*/ 9054 h 9054"/>
                              <a:gd name="T4" fmla="*/ 0 60000 65536"/>
                              <a:gd name="T5" fmla="*/ 0 60000 65536"/>
                              <a:gd name="T6" fmla="*/ 0 w 5020147"/>
                              <a:gd name="T7" fmla="*/ 0 h 9054"/>
                              <a:gd name="T8" fmla="*/ 5020147 w 5020147"/>
                              <a:gd name="T9" fmla="*/ 9054 h 9054"/>
                            </a:gdLst>
                            <a:ahLst/>
                            <a:cxnLst>
                              <a:cxn ang="T4">
                                <a:pos x="T0" y="T1"/>
                              </a:cxn>
                              <a:cxn ang="T5">
                                <a:pos x="T2" y="T3"/>
                              </a:cxn>
                            </a:cxnLst>
                            <a:rect l="T6" t="T7" r="T8" b="T9"/>
                            <a:pathLst>
                              <a:path w="5020147" h="9054">
                                <a:moveTo>
                                  <a:pt x="0" y="0"/>
                                </a:moveTo>
                                <a:lnTo>
                                  <a:pt x="5020147" y="9054"/>
                                </a:lnTo>
                              </a:path>
                            </a:pathLst>
                          </a:custGeom>
                          <a:noFill/>
                          <a:ln w="25400">
                            <a:solidFill>
                              <a:schemeClr val="dk1">
                                <a:lumMod val="100000"/>
                                <a:lumOff val="0"/>
                              </a:schemeClr>
                            </a:solidFill>
                            <a:prstDash val="dash"/>
                            <a:miter lim="800000"/>
                            <a:headEnd/>
                            <a:tailEnd/>
                          </a:ln>
                          <a:effectLst>
                            <a:outerShdw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rsidR="001574F6" w:rsidRDefault="001574F6" w:rsidP="00BD556F"/>
                          </w:txbxContent>
                        </wps:txbx>
                        <wps:bodyPr rot="0" vert="horz" wrap="square" lIns="91440" tIns="45720" rIns="91440" bIns="45720" anchor="ctr" anchorCtr="0" upright="1">
                          <a:noAutofit/>
                        </wps:bodyPr>
                      </wps:wsp>
                      <wps:wsp>
                        <wps:cNvPr id="6169" name="Полилиния 25"/>
                        <wps:cNvSpPr>
                          <a:spLocks/>
                        </wps:cNvSpPr>
                        <wps:spPr bwMode="auto">
                          <a:xfrm>
                            <a:off x="50156" y="20913"/>
                            <a:ext cx="22226" cy="2852"/>
                          </a:xfrm>
                          <a:custGeom>
                            <a:avLst/>
                            <a:gdLst>
                              <a:gd name="T0" fmla="*/ 0 w 2222626"/>
                              <a:gd name="T1" fmla="*/ 0 h 285184"/>
                              <a:gd name="T2" fmla="*/ 746911 w 2222626"/>
                              <a:gd name="T3" fmla="*/ 54321 h 285184"/>
                              <a:gd name="T4" fmla="*/ 1484768 w 2222626"/>
                              <a:gd name="T5" fmla="*/ 153909 h 285184"/>
                              <a:gd name="T6" fmla="*/ 2222626 w 2222626"/>
                              <a:gd name="T7" fmla="*/ 285184 h 285184"/>
                              <a:gd name="T8" fmla="*/ 0 60000 65536"/>
                              <a:gd name="T9" fmla="*/ 0 60000 65536"/>
                              <a:gd name="T10" fmla="*/ 0 60000 65536"/>
                              <a:gd name="T11" fmla="*/ 0 60000 65536"/>
                              <a:gd name="T12" fmla="*/ 0 w 2222626"/>
                              <a:gd name="T13" fmla="*/ 0 h 285184"/>
                              <a:gd name="T14" fmla="*/ 2222626 w 2222626"/>
                              <a:gd name="T15" fmla="*/ 285184 h 285184"/>
                            </a:gdLst>
                            <a:ahLst/>
                            <a:cxnLst>
                              <a:cxn ang="T8">
                                <a:pos x="T0" y="T1"/>
                              </a:cxn>
                              <a:cxn ang="T9">
                                <a:pos x="T2" y="T3"/>
                              </a:cxn>
                              <a:cxn ang="T10">
                                <a:pos x="T4" y="T5"/>
                              </a:cxn>
                              <a:cxn ang="T11">
                                <a:pos x="T6" y="T7"/>
                              </a:cxn>
                            </a:cxnLst>
                            <a:rect l="T12" t="T13" r="T14" b="T15"/>
                            <a:pathLst>
                              <a:path w="2222626" h="285184">
                                <a:moveTo>
                                  <a:pt x="0" y="0"/>
                                </a:moveTo>
                                <a:cubicBezTo>
                                  <a:pt x="249725" y="14335"/>
                                  <a:pt x="499450" y="28670"/>
                                  <a:pt x="746911" y="54321"/>
                                </a:cubicBezTo>
                                <a:cubicBezTo>
                                  <a:pt x="994372" y="79973"/>
                                  <a:pt x="1238816" y="115432"/>
                                  <a:pt x="1484768" y="153909"/>
                                </a:cubicBezTo>
                                <a:cubicBezTo>
                                  <a:pt x="1730721" y="192386"/>
                                  <a:pt x="2186412" y="235390"/>
                                  <a:pt x="2222626" y="285184"/>
                                </a:cubicBezTo>
                              </a:path>
                            </a:pathLst>
                          </a:custGeom>
                          <a:noFill/>
                          <a:ln w="25400">
                            <a:solidFill>
                              <a:schemeClr val="dk1">
                                <a:lumMod val="100000"/>
                                <a:lumOff val="0"/>
                              </a:schemeClr>
                            </a:solidFill>
                            <a:miter lim="800000"/>
                            <a:headEnd/>
                            <a:tailEnd/>
                          </a:ln>
                          <a:effectLst>
                            <a:outerShdw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rsidR="001574F6" w:rsidRDefault="001574F6" w:rsidP="00BD556F"/>
                          </w:txbxContent>
                        </wps:txbx>
                        <wps:bodyPr rot="0" vert="horz" wrap="square" lIns="91440" tIns="45720" rIns="91440" bIns="45720" anchor="ctr" anchorCtr="0" upright="1">
                          <a:noAutofit/>
                        </wps:bodyPr>
                      </wps:wsp>
                      <wps:wsp>
                        <wps:cNvPr id="6170" name="Полилиния 26"/>
                        <wps:cNvSpPr>
                          <a:spLocks/>
                        </wps:cNvSpPr>
                        <wps:spPr bwMode="auto">
                          <a:xfrm>
                            <a:off x="45" y="19329"/>
                            <a:ext cx="50111" cy="1584"/>
                          </a:xfrm>
                          <a:custGeom>
                            <a:avLst/>
                            <a:gdLst>
                              <a:gd name="T0" fmla="*/ 5011093 w 5011093"/>
                              <a:gd name="T1" fmla="*/ 158435 h 158435"/>
                              <a:gd name="T2" fmla="*/ 2806574 w 5011093"/>
                              <a:gd name="T3" fmla="*/ 67901 h 158435"/>
                              <a:gd name="T4" fmla="*/ 0 w 5011093"/>
                              <a:gd name="T5" fmla="*/ 0 h 158435"/>
                              <a:gd name="T6" fmla="*/ 0 60000 65536"/>
                              <a:gd name="T7" fmla="*/ 0 60000 65536"/>
                              <a:gd name="T8" fmla="*/ 0 60000 65536"/>
                              <a:gd name="T9" fmla="*/ 0 w 5011093"/>
                              <a:gd name="T10" fmla="*/ 0 h 158435"/>
                              <a:gd name="T11" fmla="*/ 5011093 w 5011093"/>
                              <a:gd name="T12" fmla="*/ 158435 h 158435"/>
                            </a:gdLst>
                            <a:ahLst/>
                            <a:cxnLst>
                              <a:cxn ang="T6">
                                <a:pos x="T0" y="T1"/>
                              </a:cxn>
                              <a:cxn ang="T7">
                                <a:pos x="T2" y="T3"/>
                              </a:cxn>
                              <a:cxn ang="T8">
                                <a:pos x="T4" y="T5"/>
                              </a:cxn>
                            </a:cxnLst>
                            <a:rect l="T9" t="T10" r="T11" b="T12"/>
                            <a:pathLst>
                              <a:path w="5011093" h="158435">
                                <a:moveTo>
                                  <a:pt x="5011093" y="158435"/>
                                </a:moveTo>
                                <a:lnTo>
                                  <a:pt x="2806574" y="67901"/>
                                </a:lnTo>
                                <a:lnTo>
                                  <a:pt x="0" y="0"/>
                                </a:lnTo>
                              </a:path>
                            </a:pathLst>
                          </a:custGeom>
                          <a:noFill/>
                          <a:ln w="25400">
                            <a:solidFill>
                              <a:schemeClr val="dk1">
                                <a:lumMod val="100000"/>
                                <a:lumOff val="0"/>
                              </a:schemeClr>
                            </a:solidFill>
                            <a:prstDash val="dash"/>
                            <a:miter lim="800000"/>
                            <a:headEnd/>
                            <a:tailEnd/>
                          </a:ln>
                          <a:effectLst>
                            <a:outerShdw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rsidR="001574F6" w:rsidRDefault="001574F6" w:rsidP="00BD556F"/>
                          </w:txbxContent>
                        </wps:txbx>
                        <wps:bodyPr rot="0" vert="horz" wrap="square" lIns="91440" tIns="45720" rIns="91440" bIns="45720" anchor="ctr" anchorCtr="0" upright="1">
                          <a:noAutofit/>
                        </wps:bodyPr>
                      </wps:wsp>
                      <wps:wsp>
                        <wps:cNvPr id="6171" name="Полилиния 27"/>
                        <wps:cNvSpPr>
                          <a:spLocks/>
                        </wps:cNvSpPr>
                        <wps:spPr bwMode="auto">
                          <a:xfrm>
                            <a:off x="0" y="13353"/>
                            <a:ext cx="50156" cy="2445"/>
                          </a:xfrm>
                          <a:custGeom>
                            <a:avLst/>
                            <a:gdLst>
                              <a:gd name="T0" fmla="*/ 0 w 5015620"/>
                              <a:gd name="T1" fmla="*/ 244443 h 244443"/>
                              <a:gd name="T2" fmla="*/ 5015620 w 5015620"/>
                              <a:gd name="T3" fmla="*/ 0 h 244443"/>
                              <a:gd name="T4" fmla="*/ 0 60000 65536"/>
                              <a:gd name="T5" fmla="*/ 0 60000 65536"/>
                              <a:gd name="T6" fmla="*/ 0 w 5015620"/>
                              <a:gd name="T7" fmla="*/ 0 h 244443"/>
                              <a:gd name="T8" fmla="*/ 5015620 w 5015620"/>
                              <a:gd name="T9" fmla="*/ 244443 h 244443"/>
                            </a:gdLst>
                            <a:ahLst/>
                            <a:cxnLst>
                              <a:cxn ang="T4">
                                <a:pos x="T0" y="T1"/>
                              </a:cxn>
                              <a:cxn ang="T5">
                                <a:pos x="T2" y="T3"/>
                              </a:cxn>
                            </a:cxnLst>
                            <a:rect l="T6" t="T7" r="T8" b="T9"/>
                            <a:pathLst>
                              <a:path w="5015620" h="244443">
                                <a:moveTo>
                                  <a:pt x="0" y="244443"/>
                                </a:moveTo>
                                <a:lnTo>
                                  <a:pt x="5015620" y="0"/>
                                </a:lnTo>
                              </a:path>
                            </a:pathLst>
                          </a:custGeom>
                          <a:noFill/>
                          <a:ln w="25400">
                            <a:solidFill>
                              <a:schemeClr val="dk1">
                                <a:lumMod val="100000"/>
                                <a:lumOff val="0"/>
                              </a:schemeClr>
                            </a:solidFill>
                            <a:prstDash val="dash"/>
                            <a:miter lim="800000"/>
                            <a:headEnd/>
                            <a:tailEnd/>
                          </a:ln>
                          <a:effectLst>
                            <a:outerShdw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rsidR="001574F6" w:rsidRDefault="001574F6" w:rsidP="00BD556F"/>
                          </w:txbxContent>
                        </wps:txbx>
                        <wps:bodyPr rot="0" vert="horz" wrap="square" lIns="91440" tIns="45720" rIns="91440" bIns="45720" anchor="ctr" anchorCtr="0" upright="1">
                          <a:noAutofit/>
                        </wps:bodyPr>
                      </wps:wsp>
                      <wps:wsp>
                        <wps:cNvPr id="6172" name="Полилиния 28"/>
                        <wps:cNvSpPr>
                          <a:spLocks/>
                        </wps:cNvSpPr>
                        <wps:spPr bwMode="auto">
                          <a:xfrm>
                            <a:off x="45" y="10094"/>
                            <a:ext cx="50156" cy="91"/>
                          </a:xfrm>
                          <a:custGeom>
                            <a:avLst/>
                            <a:gdLst>
                              <a:gd name="T0" fmla="*/ 0 w 5015620"/>
                              <a:gd name="T1" fmla="*/ 0 h 9054"/>
                              <a:gd name="T2" fmla="*/ 5015620 w 5015620"/>
                              <a:gd name="T3" fmla="*/ 9054 h 9054"/>
                              <a:gd name="T4" fmla="*/ 0 60000 65536"/>
                              <a:gd name="T5" fmla="*/ 0 60000 65536"/>
                              <a:gd name="T6" fmla="*/ 0 w 5015620"/>
                              <a:gd name="T7" fmla="*/ 0 h 9054"/>
                              <a:gd name="T8" fmla="*/ 5015620 w 5015620"/>
                              <a:gd name="T9" fmla="*/ 9054 h 9054"/>
                            </a:gdLst>
                            <a:ahLst/>
                            <a:cxnLst>
                              <a:cxn ang="T4">
                                <a:pos x="T0" y="T1"/>
                              </a:cxn>
                              <a:cxn ang="T5">
                                <a:pos x="T2" y="T3"/>
                              </a:cxn>
                            </a:cxnLst>
                            <a:rect l="T6" t="T7" r="T8" b="T9"/>
                            <a:pathLst>
                              <a:path w="5015620" h="9054">
                                <a:moveTo>
                                  <a:pt x="0" y="0"/>
                                </a:moveTo>
                                <a:lnTo>
                                  <a:pt x="5015620" y="9054"/>
                                </a:lnTo>
                              </a:path>
                            </a:pathLst>
                          </a:custGeom>
                          <a:noFill/>
                          <a:ln w="25400">
                            <a:solidFill>
                              <a:schemeClr val="dk1">
                                <a:lumMod val="100000"/>
                                <a:lumOff val="0"/>
                              </a:schemeClr>
                            </a:solidFill>
                            <a:prstDash val="dash"/>
                            <a:miter lim="800000"/>
                            <a:headEnd/>
                            <a:tailEnd/>
                          </a:ln>
                          <a:effectLst>
                            <a:outerShdw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rsidR="001574F6" w:rsidRDefault="001574F6" w:rsidP="00BD556F"/>
                          </w:txbxContent>
                        </wps:txbx>
                        <wps:bodyPr rot="0" vert="horz" wrap="square" lIns="91440" tIns="45720" rIns="91440" bIns="45720" anchor="ctr" anchorCtr="0" upright="1">
                          <a:noAutofit/>
                        </wps:bodyPr>
                      </wps:wsp>
                      <wps:wsp>
                        <wps:cNvPr id="6173" name="Полилиния 29"/>
                        <wps:cNvSpPr>
                          <a:spLocks/>
                        </wps:cNvSpPr>
                        <wps:spPr bwMode="auto">
                          <a:xfrm>
                            <a:off x="50201" y="8145"/>
                            <a:ext cx="22090" cy="2040"/>
                          </a:xfrm>
                          <a:custGeom>
                            <a:avLst/>
                            <a:gdLst>
                              <a:gd name="T0" fmla="*/ 0 w 2209045"/>
                              <a:gd name="T1" fmla="*/ 203979 h 203979"/>
                              <a:gd name="T2" fmla="*/ 737857 w 2209045"/>
                              <a:gd name="T3" fmla="*/ 172291 h 203979"/>
                              <a:gd name="T4" fmla="*/ 1480241 w 2209045"/>
                              <a:gd name="T5" fmla="*/ 95337 h 203979"/>
                              <a:gd name="T6" fmla="*/ 2209045 w 2209045"/>
                              <a:gd name="T7" fmla="*/ 276 h 203979"/>
                              <a:gd name="T8" fmla="*/ 0 60000 65536"/>
                              <a:gd name="T9" fmla="*/ 0 60000 65536"/>
                              <a:gd name="T10" fmla="*/ 0 60000 65536"/>
                              <a:gd name="T11" fmla="*/ 0 60000 65536"/>
                              <a:gd name="T12" fmla="*/ 0 w 2209045"/>
                              <a:gd name="T13" fmla="*/ 0 h 203979"/>
                              <a:gd name="T14" fmla="*/ 2209045 w 2209045"/>
                              <a:gd name="T15" fmla="*/ 203979 h 203979"/>
                            </a:gdLst>
                            <a:ahLst/>
                            <a:cxnLst>
                              <a:cxn ang="T8">
                                <a:pos x="T0" y="T1"/>
                              </a:cxn>
                              <a:cxn ang="T9">
                                <a:pos x="T2" y="T3"/>
                              </a:cxn>
                              <a:cxn ang="T10">
                                <a:pos x="T4" y="T5"/>
                              </a:cxn>
                              <a:cxn ang="T11">
                                <a:pos x="T6" y="T7"/>
                              </a:cxn>
                            </a:cxnLst>
                            <a:rect l="T12" t="T13" r="T14" b="T15"/>
                            <a:pathLst>
                              <a:path w="2209045" h="203979">
                                <a:moveTo>
                                  <a:pt x="0" y="203979"/>
                                </a:moveTo>
                                <a:cubicBezTo>
                                  <a:pt x="245575" y="197188"/>
                                  <a:pt x="491150" y="190398"/>
                                  <a:pt x="737857" y="172291"/>
                                </a:cubicBezTo>
                                <a:cubicBezTo>
                                  <a:pt x="984564" y="154184"/>
                                  <a:pt x="1235043" y="124006"/>
                                  <a:pt x="1480241" y="95337"/>
                                </a:cubicBezTo>
                                <a:cubicBezTo>
                                  <a:pt x="1725439" y="66668"/>
                                  <a:pt x="2123792" y="-5005"/>
                                  <a:pt x="2209045" y="276"/>
                                </a:cubicBezTo>
                              </a:path>
                            </a:pathLst>
                          </a:custGeom>
                          <a:noFill/>
                          <a:ln w="25400">
                            <a:solidFill>
                              <a:schemeClr val="dk1">
                                <a:lumMod val="100000"/>
                                <a:lumOff val="0"/>
                              </a:schemeClr>
                            </a:solidFill>
                            <a:miter lim="800000"/>
                            <a:headEnd/>
                            <a:tailEnd/>
                          </a:ln>
                          <a:effectLst>
                            <a:outerShdw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rsidR="001574F6" w:rsidRDefault="001574F6" w:rsidP="00BD556F"/>
                          </w:txbxContent>
                        </wps:txbx>
                        <wps:bodyPr rot="0" vert="horz" wrap="square" lIns="91440" tIns="45720" rIns="91440" bIns="45720" anchor="ctr" anchorCtr="0" upright="1">
                          <a:noAutofit/>
                        </wps:bodyPr>
                      </wps:wsp>
                      <wps:wsp>
                        <wps:cNvPr id="6174" name="Полилиния 30"/>
                        <wps:cNvSpPr>
                          <a:spLocks/>
                        </wps:cNvSpPr>
                        <wps:spPr bwMode="auto">
                          <a:xfrm>
                            <a:off x="50156" y="10275"/>
                            <a:ext cx="22090" cy="3078"/>
                          </a:xfrm>
                          <a:custGeom>
                            <a:avLst/>
                            <a:gdLst>
                              <a:gd name="T0" fmla="*/ 0 w 2209046"/>
                              <a:gd name="T1" fmla="*/ 307818 h 307818"/>
                              <a:gd name="T2" fmla="*/ 733331 w 2209046"/>
                              <a:gd name="T3" fmla="*/ 239917 h 307818"/>
                              <a:gd name="T4" fmla="*/ 1471188 w 2209046"/>
                              <a:gd name="T5" fmla="*/ 131275 h 307818"/>
                              <a:gd name="T6" fmla="*/ 2209046 w 2209046"/>
                              <a:gd name="T7" fmla="*/ 0 h 307818"/>
                              <a:gd name="T8" fmla="*/ 0 60000 65536"/>
                              <a:gd name="T9" fmla="*/ 0 60000 65536"/>
                              <a:gd name="T10" fmla="*/ 0 60000 65536"/>
                              <a:gd name="T11" fmla="*/ 0 60000 65536"/>
                              <a:gd name="T12" fmla="*/ 0 w 2209046"/>
                              <a:gd name="T13" fmla="*/ 0 h 307818"/>
                              <a:gd name="T14" fmla="*/ 2209046 w 2209046"/>
                              <a:gd name="T15" fmla="*/ 307818 h 307818"/>
                            </a:gdLst>
                            <a:ahLst/>
                            <a:cxnLst>
                              <a:cxn ang="T8">
                                <a:pos x="T0" y="T1"/>
                              </a:cxn>
                              <a:cxn ang="T9">
                                <a:pos x="T2" y="T3"/>
                              </a:cxn>
                              <a:cxn ang="T10">
                                <a:pos x="T4" y="T5"/>
                              </a:cxn>
                              <a:cxn ang="T11">
                                <a:pos x="T6" y="T7"/>
                              </a:cxn>
                            </a:cxnLst>
                            <a:rect l="T12" t="T13" r="T14" b="T15"/>
                            <a:pathLst>
                              <a:path w="2209046" h="307818">
                                <a:moveTo>
                                  <a:pt x="0" y="307818"/>
                                </a:moveTo>
                                <a:cubicBezTo>
                                  <a:pt x="244066" y="288579"/>
                                  <a:pt x="488133" y="269341"/>
                                  <a:pt x="733331" y="239917"/>
                                </a:cubicBezTo>
                                <a:cubicBezTo>
                                  <a:pt x="978529" y="210493"/>
                                  <a:pt x="1225236" y="171261"/>
                                  <a:pt x="1471188" y="131275"/>
                                </a:cubicBezTo>
                                <a:cubicBezTo>
                                  <a:pt x="1717141" y="91289"/>
                                  <a:pt x="2102668" y="3018"/>
                                  <a:pt x="2209046" y="0"/>
                                </a:cubicBezTo>
                              </a:path>
                            </a:pathLst>
                          </a:custGeom>
                          <a:noFill/>
                          <a:ln w="25400">
                            <a:solidFill>
                              <a:schemeClr val="dk1">
                                <a:lumMod val="100000"/>
                                <a:lumOff val="0"/>
                              </a:schemeClr>
                            </a:solidFill>
                            <a:miter lim="800000"/>
                            <a:headEnd/>
                            <a:tailEnd/>
                          </a:ln>
                          <a:effectLst>
                            <a:outerShdw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rsidR="001574F6" w:rsidRDefault="001574F6" w:rsidP="00BD556F"/>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6164" o:spid="_x0000_s1057" style="position:absolute;left:0;text-align:left;margin-left:38.65pt;margin-top:48.75pt;width:374.2pt;height:113.4pt;z-index:251672576;mso-position-horizontal-relative:text;mso-position-vertical-relative:text" coordsize="72382,23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">
                <v:shape id="Полилиния 23" o:spid="_x0000_s1058" style="position:absolute;left:50156;width:22181;height:2534;visibility:visible;mso-wrap-style:square;v-text-anchor:middle" coordsize="2218099,25349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JoMYA&#10;AADdAAAADwAAAGRycy9kb3ducmV2LnhtbESPQWvCQBSE7wX/w/IKvTWb5JCW6CqtEBBqwRoPHl+z&#10;zyQk+zZkV43/3hUKPQ4z8w2zWE2mFxcaXWtZQRLFIIgrq1uuFRzK4vUdhPPIGnvLpOBGDlbL2dMC&#10;c22v/EOXva9FgLDLUUHj/ZBL6aqGDLrIDsTBO9nRoA9yrKUe8RrgppdpHGfSYMthocGB1g1V3f5s&#10;FOiKt933BsvuePos0q/zLv291Uq9PE8fcxCeJv8f/mtvtIIsyd7g8SY8Abm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n/JoMYAAADdAAAADwAAAAAAAAAAAAAAAACYAgAAZHJz&#10;L2Rvd25yZXYueG1sUEsFBgAAAAAEAAQA9QAAAIsDAAAAAA==&#10;" adj="-11796480,,5400" path="m,253497c247838,241802,495677,230108,742384,208229v246707,-21879,491906,-51302,737858,-86007c1726194,87517,2094368,21125,2218099,e" filled="f" strokecolor="black [3200]" strokeweight="2pt">
                  <v:stroke joinstyle="miter"/>
                  <v:shadow on="t" color="black" opacity="24903f" origin=",.5" offset="0,.55556mm"/>
                  <v:formulas/>
                  <v:path arrowok="t" o:connecttype="custom" o:connectlocs="0,2534;7424,2081;14802,1222;22181,0" o:connectangles="0,0,0,0" textboxrect="0,0,2218099,253497"/>
                  <v:textbox>
                    <w:txbxContent>
                      <w:p w:rsidR="001574F6" w:rsidRDefault="001574F6" w:rsidP="00BD556F"/>
                    </w:txbxContent>
                  </v:textbox>
                </v:shape>
                <v:shape id="Полилиния 24" o:spid="_x0000_s1059" style="position:absolute;left:45;top:2444;width:50201;height:90;visibility:visible;mso-wrap-style:square;v-text-anchor:middle" coordsize="5020147,90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M+zMEA&#10;AADdAAAADwAAAGRycy9kb3ducmV2LnhtbERPy4rCMBTdD/gP4QpuBk11UYZqFBF8bWbG6gdcmmtb&#10;bG5qEm39e7MYmOXhvBer3jTiSc7XlhVMJwkI4sLqmksFl/N2/AXCB2SNjWVS8CIPq+XgY4GZth2f&#10;6JmHUsQQ9hkqqEJoMyl9UZFBP7EtceSu1hkMEbpSaoddDDeNnCVJKg3WHBsqbGlTUXHLH0bBz50e&#10;v+bY3PBzh8V+3+Vu910rNRr26zmIQH34F/+5D1pBOk3j3PgmPgG5f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DPszBAAAA3QAAAA8AAAAAAAAAAAAAAAAAmAIAAGRycy9kb3du&#10;cmV2LnhtbFBLBQYAAAAABAAEAPUAAACGAwAAAAA=&#10;" adj="-11796480,,5400" path="m,l5020147,9054e" filled="f" strokecolor="black [3200]" strokeweight="2pt">
                  <v:stroke dashstyle="dash" joinstyle="miter"/>
                  <v:shadow on="t" color="black" opacity="24903f" origin=",.5" offset="0,.55556mm"/>
                  <v:formulas/>
                  <v:path arrowok="t" o:connecttype="custom" o:connectlocs="0,0;50201,90" o:connectangles="0,0" textboxrect="0,0,5020147,9054"/>
                  <v:textbox>
                    <w:txbxContent>
                      <w:p w:rsidR="001574F6" w:rsidRDefault="001574F6" w:rsidP="00BD556F"/>
                    </w:txbxContent>
                  </v:textbox>
                </v:shape>
                <v:shape id="Полилиния 25" o:spid="_x0000_s1060" style="position:absolute;left:50156;top:20913;width:22226;height:2852;visibility:visible;mso-wrap-style:square;v-text-anchor:middle" coordsize="2222626,28518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KC78cA&#10;AADdAAAADwAAAGRycy9kb3ducmV2LnhtbESPzWrDMBCE74W+g9hAbrWcEkzrRjYh4PwcGohb2uvW&#10;2tgm1spYSuK8fRUo9DjMzDfMIh9NJy40uNayglkUgyCurG65VvD5UTy9gHAeWWNnmRTcyEGePT4s&#10;MNX2yge6lL4WAcIuRQWN930qpasaMugi2xMH72gHgz7IoZZ6wGuAm04+x3EiDbYcFhrsadVQdSrP&#10;RgG/b1ZzPp518bNf7g7xZv1dFl9KTSfj8g2Ep9H/h//aW60gmSWvcH8TnoDM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7Cgu/HAAAA3QAAAA8AAAAAAAAAAAAAAAAAmAIAAGRy&#10;cy9kb3ducmV2LnhtbFBLBQYAAAAABAAEAPUAAACMAwAAAAA=&#10;" adj="-11796480,,5400" path="m,c249725,14335,499450,28670,746911,54321v247461,25652,491905,61111,737857,99588c1730721,192386,2186412,235390,2222626,285184e" filled="f" strokecolor="black [3200]" strokeweight="2pt">
                  <v:stroke joinstyle="miter"/>
                  <v:shadow on="t" color="black" opacity="24903f" origin=",.5" offset="0,.55556mm"/>
                  <v:formulas/>
                  <v:path arrowok="t" o:connecttype="custom" o:connectlocs="0,0;7469,543;14848,1539;22226,2852" o:connectangles="0,0,0,0" textboxrect="0,0,2222626,285184"/>
                  <v:textbox>
                    <w:txbxContent>
                      <w:p w:rsidR="001574F6" w:rsidRDefault="001574F6" w:rsidP="00BD556F"/>
                    </w:txbxContent>
                  </v:textbox>
                </v:shape>
                <v:shape id="Полилиния 26" o:spid="_x0000_s1061" style="position:absolute;left:45;top:19329;width:50111;height:1584;visibility:visible;mso-wrap-style:square;v-text-anchor:middle" coordsize="5011093,1584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wyysQA&#10;AADdAAAADwAAAGRycy9kb3ducmV2LnhtbERPz2vCMBS+D/wfwhN2GZoqo5NqlCETxg6CnQreHs2z&#10;KTYvXZPV+t+bg+Dx4/u9WPW2Fh21vnKsYDJOQBAXTldcKtj/bkYzED4ga6wdk4IbeVgtBy8LzLS7&#10;8o66PJQihrDPUIEJocmk9IUhi37sGuLInV1rMUTYllK3eI3htpbTJEmlxYpjg8GG1oaKS/5vFfyY&#10;ME3fNl/b26mjQ3X8y4vT+1qp12H/OQcRqA9P8cP9rRWkk4+4P76JT0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8MsrEAAAA3QAAAA8AAAAAAAAAAAAAAAAAmAIAAGRycy9k&#10;b3ducmV2LnhtbFBLBQYAAAAABAAEAPUAAACJAwAAAAA=&#10;" adj="-11796480,,5400" path="m5011093,158435l2806574,67901,,e" filled="f" strokecolor="black [3200]" strokeweight="2pt">
                  <v:stroke dashstyle="dash" joinstyle="miter"/>
                  <v:shadow on="t" color="black" opacity="24903f" origin=",.5" offset="0,.55556mm"/>
                  <v:formulas/>
                  <v:path arrowok="t" o:connecttype="custom" o:connectlocs="50111,1584;28066,679;0,0" o:connectangles="0,0,0" textboxrect="0,0,5011093,158435"/>
                  <v:textbox>
                    <w:txbxContent>
                      <w:p w:rsidR="001574F6" w:rsidRDefault="001574F6" w:rsidP="00BD556F"/>
                    </w:txbxContent>
                  </v:textbox>
                </v:shape>
                <v:shape id="Полилиния 27" o:spid="_x0000_s1062" style="position:absolute;top:13353;width:50156;height:2445;visibility:visible;mso-wrap-style:square;v-text-anchor:middle" coordsize="5015620,24444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gusYA&#10;AADdAAAADwAAAGRycy9kb3ducmV2LnhtbESPT2vCQBTE7wW/w/IEb3WTClGiq4hF0R4K1Xh/Zl/+&#10;kOzbkF01/fbdQqHHYWZ+w6w2g2nFg3pXW1YQTyMQxLnVNZcKssv+dQHCeWSNrWVS8E0ONuvRywpT&#10;bZ/8RY+zL0WAsEtRQeV9l0rp8ooMuqntiINX2N6gD7Ivpe7xGeCmlW9RlEiDNYeFCjvaVZQ357tR&#10;UFxvSdGc5peTfJ/N9oePzGefjVKT8bBdgvA0+P/wX/uoFSTxPIbfN+EJyP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cgusYAAADdAAAADwAAAAAAAAAAAAAAAACYAgAAZHJz&#10;L2Rvd25yZXYueG1sUEsFBgAAAAAEAAQA9QAAAIsDAAAAAA==&#10;" adj="-11796480,,5400" path="m,244443l5015620,e" filled="f" strokecolor="black [3200]" strokeweight="2pt">
                  <v:stroke dashstyle="dash" joinstyle="miter"/>
                  <v:shadow on="t" color="black" opacity="24903f" origin=",.5" offset="0,.55556mm"/>
                  <v:formulas/>
                  <v:path arrowok="t" o:connecttype="custom" o:connectlocs="0,2445;50156,0" o:connectangles="0,0" textboxrect="0,0,5015620,244443"/>
                  <v:textbox>
                    <w:txbxContent>
                      <w:p w:rsidR="001574F6" w:rsidRDefault="001574F6" w:rsidP="00BD556F"/>
                    </w:txbxContent>
                  </v:textbox>
                </v:shape>
                <v:shape id="Полилиния 28" o:spid="_x0000_s1063" style="position:absolute;left:45;top:10094;width:50156;height:91;visibility:visible;mso-wrap-style:square;v-text-anchor:middle" coordsize="5015620,90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mcY8cA&#10;AADdAAAADwAAAGRycy9kb3ducmV2LnhtbESPT2vCQBTE74LfYXmCN90oGG10lVJo68m/BT0+s88k&#10;NPs2za6a+um7BcHjMDO/YWaLxpTiSrUrLCsY9CMQxKnVBWcKvvbvvQkI55E1lpZJwS85WMzbrRkm&#10;2t54S9edz0SAsEtQQe59lUjp0pwMur6tiIN3trVBH2SdSV3jLcBNKYdRFEuDBYeFHCt6yyn93l2M&#10;gtVlcz+t16M0fvk4HqJPF+/vhx+lup3mdQrCU+Of4Ud7qRXEg/EQ/t+EJ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IZnGPHAAAA3QAAAA8AAAAAAAAAAAAAAAAAmAIAAGRy&#10;cy9kb3ducmV2LnhtbFBLBQYAAAAABAAEAPUAAACMAwAAAAA=&#10;" adj="-11796480,,5400" path="m,l5015620,9054e" filled="f" strokecolor="black [3200]" strokeweight="2pt">
                  <v:stroke dashstyle="dash" joinstyle="miter"/>
                  <v:shadow on="t" color="black" opacity="24903f" origin=",.5" offset="0,.55556mm"/>
                  <v:formulas/>
                  <v:path arrowok="t" o:connecttype="custom" o:connectlocs="0,0;50156,91" o:connectangles="0,0" textboxrect="0,0,5015620,9054"/>
                  <v:textbox>
                    <w:txbxContent>
                      <w:p w:rsidR="001574F6" w:rsidRDefault="001574F6" w:rsidP="00BD556F"/>
                    </w:txbxContent>
                  </v:textbox>
                </v:shape>
                <v:shape id="Полилиния 29" o:spid="_x0000_s1064" style="position:absolute;left:50201;top:8145;width:22090;height:2040;visibility:visible;mso-wrap-style:square;v-text-anchor:middle" coordsize="2209045,2039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Mp8UA&#10;AADdAAAADwAAAGRycy9kb3ducmV2LnhtbESPQWvCQBSE74X+h+UVvNWNSm2NriKCkF4sant/Zp/Z&#10;YPZtyK5J/PeuIPQ4zMw3zGLV20q01PjSsYLRMAFBnDtdcqHg97h9/wLhA7LGyjEpuJGH1fL1ZYGp&#10;dh3vqT2EQkQI+xQVmBDqVEqfG7Loh64mjt7ZNRZDlE0hdYNdhNtKjpNkKi2WHBcM1rQxlF8OV6tA&#10;duZkPvprXmazXXUeH3++/7JWqcFbv56DCNSH//CznWkF09HnBB5v4hO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0YynxQAAAN0AAAAPAAAAAAAAAAAAAAAAAJgCAABkcnMv&#10;ZG93bnJldi54bWxQSwUGAAAAAAQABAD1AAAAigMAAAAA&#10;" adj="-11796480,,5400" path="m,203979v245575,-6791,491150,-13581,737857,-31688c984564,154184,1235043,124006,1480241,95337,1725439,66668,2123792,-5005,2209045,276e" filled="f" strokecolor="black [3200]" strokeweight="2pt">
                  <v:stroke joinstyle="miter"/>
                  <v:shadow on="t" color="black" opacity="24903f" origin=",.5" offset="0,.55556mm"/>
                  <v:formulas/>
                  <v:path arrowok="t" o:connecttype="custom" o:connectlocs="0,2040;7378,1723;14802,953;22090,3" o:connectangles="0,0,0,0" textboxrect="0,0,2209045,203979"/>
                  <v:textbox>
                    <w:txbxContent>
                      <w:p w:rsidR="001574F6" w:rsidRDefault="001574F6" w:rsidP="00BD556F"/>
                    </w:txbxContent>
                  </v:textbox>
                </v:shape>
                <v:shape id="Полилиния 30" o:spid="_x0000_s1065" style="position:absolute;left:50156;top:10275;width:22090;height:3078;visibility:visible;mso-wrap-style:square;v-text-anchor:middle" coordsize="2209046,30781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m/ncYA&#10;AADdAAAADwAAAGRycy9kb3ducmV2LnhtbESPQWvCQBSE74L/YXmCN92NBC3RVapgEepFLQVvj+xr&#10;kjb7NmS3Sfrv3UKhx2FmvmE2u8HWoqPWV441JHMFgjh3puJCw9vtOHsC4QOywdoxafghD7vteLTB&#10;zLieL9RdQyEihH2GGsoQmkxKn5dk0c9dQxy9D9daDFG2hTQt9hFua7lQaiktVhwXSmzoUFL+df22&#10;GoqX22du9+m72r/eO6X6+rxIE62nk+F5DSLQEP7Df+2T0bBMVin8volPQG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8m/ncYAAADdAAAADwAAAAAAAAAAAAAAAACYAgAAZHJz&#10;L2Rvd25yZXYueG1sUEsFBgAAAAAEAAQA9QAAAIsDAAAAAA==&#10;" adj="-11796480,,5400" path="m,307818c244066,288579,488133,269341,733331,239917v245198,-29424,491905,-68656,737857,-108642c1717141,91289,2102668,3018,2209046,e" filled="f" strokecolor="black [3200]" strokeweight="2pt">
                  <v:stroke joinstyle="miter"/>
                  <v:shadow on="t" color="black" opacity="24903f" origin=",.5" offset="0,.55556mm"/>
                  <v:formulas/>
                  <v:path arrowok="t" o:connecttype="custom" o:connectlocs="0,3078;7333,2399;14712,1313;22090,0" o:connectangles="0,0,0,0" textboxrect="0,0,2209046,307818"/>
                  <v:textbox>
                    <w:txbxContent>
                      <w:p w:rsidR="001574F6" w:rsidRDefault="001574F6" w:rsidP="00BD556F"/>
                    </w:txbxContent>
                  </v:textbox>
                </v:shape>
              </v:group>
            </w:pict>
          </mc:Fallback>
        </mc:AlternateContent>
      </w:r>
      <w:r w:rsidRPr="001574F6">
        <w:rPr>
          <w:rFonts w:ascii="Times New Roman" w:hAnsi="Times New Roman"/>
          <w:noProof/>
          <w:sz w:val="28"/>
          <w:szCs w:val="28"/>
          <w:lang w:eastAsia="ru-RU"/>
        </w:rPr>
        <w:drawing>
          <wp:inline distT="0" distB="0" distL="0" distR="0" wp14:anchorId="3E5572B0" wp14:editId="6F1D8F2B">
            <wp:extent cx="5724000" cy="2525907"/>
            <wp:effectExtent l="0" t="0" r="10160" b="27305"/>
            <wp:docPr id="6163" name="Диаграмма 616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D556F" w:rsidRPr="00991538" w:rsidRDefault="00BD556F" w:rsidP="00991538">
      <w:pPr>
        <w:pStyle w:val="a4"/>
        <w:tabs>
          <w:tab w:val="left" w:pos="360"/>
          <w:tab w:val="left" w:pos="1620"/>
        </w:tabs>
        <w:spacing w:line="360" w:lineRule="auto"/>
        <w:ind w:right="-187" w:firstLine="0"/>
        <w:jc w:val="center"/>
        <w:rPr>
          <w:bCs/>
          <w:szCs w:val="28"/>
        </w:rPr>
      </w:pPr>
      <w:r w:rsidRPr="00991538">
        <w:rPr>
          <w:szCs w:val="28"/>
        </w:rPr>
        <w:t>Рис</w:t>
      </w:r>
      <w:r w:rsidR="00991538" w:rsidRPr="00991538">
        <w:rPr>
          <w:szCs w:val="28"/>
        </w:rPr>
        <w:t>.</w:t>
      </w:r>
      <w:r w:rsidRPr="00991538">
        <w:rPr>
          <w:szCs w:val="28"/>
        </w:rPr>
        <w:t xml:space="preserve"> 5 </w:t>
      </w:r>
      <w:r w:rsidR="00991538" w:rsidRPr="00991538">
        <w:rPr>
          <w:szCs w:val="28"/>
        </w:rPr>
        <w:t>–</w:t>
      </w:r>
      <w:r w:rsidRPr="00991538">
        <w:rPr>
          <w:bCs/>
          <w:szCs w:val="28"/>
        </w:rPr>
        <w:t xml:space="preserve"> График температурной зависимости коэффициента Пуассона</w:t>
      </w:r>
      <w:proofErr w:type="gramStart"/>
      <w:r w:rsidRPr="00991538">
        <w:rPr>
          <w:bCs/>
          <w:szCs w:val="28"/>
        </w:rPr>
        <w:t xml:space="preserve"> (</w:t>
      </w:r>
      <w:r w:rsidRPr="00991538">
        <w:rPr>
          <w:bCs/>
          <w:i/>
          <w:szCs w:val="28"/>
          <w:lang w:val="el-GR"/>
        </w:rPr>
        <w:t>μ</w:t>
      </w:r>
      <w:r w:rsidRPr="00991538">
        <w:rPr>
          <w:bCs/>
          <w:szCs w:val="28"/>
        </w:rPr>
        <w:t>)</w:t>
      </w:r>
      <w:proofErr w:type="gramEnd"/>
    </w:p>
    <w:p w:rsidR="00BD556F" w:rsidRPr="00991538" w:rsidRDefault="00BD556F" w:rsidP="00991538">
      <w:pPr>
        <w:pStyle w:val="a4"/>
        <w:tabs>
          <w:tab w:val="left" w:pos="360"/>
          <w:tab w:val="left" w:pos="1620"/>
        </w:tabs>
        <w:spacing w:line="360" w:lineRule="auto"/>
        <w:ind w:right="-187" w:firstLine="0"/>
        <w:jc w:val="center"/>
        <w:rPr>
          <w:bCs/>
          <w:szCs w:val="28"/>
        </w:rPr>
      </w:pPr>
      <w:r w:rsidRPr="00991538">
        <w:rPr>
          <w:bCs/>
          <w:szCs w:val="28"/>
        </w:rPr>
        <w:t>для монокристаллов сплава ВЖМ8 с КГО &lt;001&gt;, &lt;011&gt; и &lt;111&gt;</w:t>
      </w:r>
    </w:p>
    <w:p w:rsidR="00BD556F" w:rsidRPr="001574F6" w:rsidRDefault="00BD556F" w:rsidP="001574F6">
      <w:pPr>
        <w:spacing w:after="0" w:line="360" w:lineRule="auto"/>
        <w:ind w:firstLine="709"/>
        <w:jc w:val="both"/>
        <w:rPr>
          <w:rFonts w:ascii="Times New Roman" w:hAnsi="Times New Roman"/>
          <w:bCs/>
          <w:sz w:val="28"/>
          <w:szCs w:val="28"/>
        </w:rPr>
      </w:pPr>
    </w:p>
    <w:p w:rsidR="00DA719A" w:rsidRPr="001574F6" w:rsidRDefault="00DA719A" w:rsidP="001574F6">
      <w:pPr>
        <w:spacing w:after="0" w:line="360" w:lineRule="auto"/>
        <w:ind w:firstLine="709"/>
        <w:jc w:val="both"/>
        <w:rPr>
          <w:rFonts w:ascii="Times New Roman" w:hAnsi="Times New Roman"/>
          <w:sz w:val="28"/>
          <w:szCs w:val="28"/>
        </w:rPr>
      </w:pPr>
      <w:r w:rsidRPr="001574F6">
        <w:rPr>
          <w:rFonts w:ascii="Times New Roman" w:hAnsi="Times New Roman"/>
          <w:bCs/>
          <w:sz w:val="28"/>
          <w:szCs w:val="28"/>
        </w:rPr>
        <w:t>Для монокристаллов сплава ВЖМ8 с КГО &lt;001&gt; и &lt;111&gt; коэффициент Пуассона с увеличением температуры до 800</w:t>
      </w:r>
      <w:proofErr w:type="gramStart"/>
      <w:r w:rsidRPr="001574F6">
        <w:rPr>
          <w:rFonts w:ascii="Times New Roman" w:hAnsi="Times New Roman"/>
          <w:bCs/>
          <w:sz w:val="28"/>
          <w:szCs w:val="28"/>
        </w:rPr>
        <w:t>°С</w:t>
      </w:r>
      <w:proofErr w:type="gramEnd"/>
      <w:r w:rsidRPr="001574F6">
        <w:rPr>
          <w:rFonts w:ascii="Times New Roman" w:hAnsi="Times New Roman"/>
          <w:bCs/>
          <w:sz w:val="28"/>
          <w:szCs w:val="28"/>
        </w:rPr>
        <w:t xml:space="preserve"> повышается не значительно, при температурах выше 800°С наблюдается повышение коэффициента Пуассона. </w:t>
      </w:r>
    </w:p>
    <w:p w:rsidR="00DA719A" w:rsidRPr="001574F6" w:rsidRDefault="00DA719A" w:rsidP="001574F6">
      <w:pPr>
        <w:spacing w:after="0" w:line="360" w:lineRule="auto"/>
        <w:ind w:firstLine="709"/>
        <w:jc w:val="both"/>
        <w:rPr>
          <w:rFonts w:ascii="Times New Roman" w:hAnsi="Times New Roman"/>
          <w:sz w:val="28"/>
          <w:szCs w:val="28"/>
        </w:rPr>
      </w:pPr>
      <w:r w:rsidRPr="001574F6">
        <w:rPr>
          <w:rFonts w:ascii="Times New Roman" w:hAnsi="Times New Roman"/>
          <w:bCs/>
          <w:sz w:val="28"/>
          <w:szCs w:val="28"/>
        </w:rPr>
        <w:t>Для монокристалла сплава ВЖМ8 с КГО &lt;011&gt; коэффициент Пуассона в азимутальном направлении [100] с повышением температуры возрастает, а для азимутального направления [011] коэффициент Пуассона явл</w:t>
      </w:r>
      <w:r w:rsidR="003237AE" w:rsidRPr="001574F6">
        <w:rPr>
          <w:rFonts w:ascii="Times New Roman" w:hAnsi="Times New Roman"/>
          <w:bCs/>
          <w:sz w:val="28"/>
          <w:szCs w:val="28"/>
        </w:rPr>
        <w:t xml:space="preserve">яется отрицательной величиной, </w:t>
      </w:r>
      <w:r w:rsidRPr="001574F6">
        <w:rPr>
          <w:rFonts w:ascii="Times New Roman" w:hAnsi="Times New Roman"/>
          <w:bCs/>
          <w:sz w:val="28"/>
          <w:szCs w:val="28"/>
        </w:rPr>
        <w:t>возрастающей по абсолютному значению.</w:t>
      </w:r>
    </w:p>
    <w:p w:rsidR="003237AE" w:rsidRPr="001574F6" w:rsidRDefault="003237AE" w:rsidP="001574F6">
      <w:pPr>
        <w:spacing w:after="0" w:line="360" w:lineRule="auto"/>
        <w:jc w:val="center"/>
        <w:rPr>
          <w:rFonts w:ascii="Times New Roman" w:hAnsi="Times New Roman"/>
          <w:b/>
          <w:sz w:val="28"/>
          <w:szCs w:val="28"/>
        </w:rPr>
      </w:pPr>
    </w:p>
    <w:p w:rsidR="00DA719A" w:rsidRPr="001574F6" w:rsidRDefault="00991538" w:rsidP="00991538">
      <w:pPr>
        <w:spacing w:after="0" w:line="360" w:lineRule="auto"/>
        <w:ind w:firstLine="709"/>
        <w:rPr>
          <w:rFonts w:ascii="Times New Roman" w:hAnsi="Times New Roman"/>
          <w:b/>
          <w:sz w:val="28"/>
          <w:szCs w:val="28"/>
        </w:rPr>
      </w:pPr>
      <w:r>
        <w:rPr>
          <w:rFonts w:ascii="Times New Roman" w:hAnsi="Times New Roman"/>
          <w:b/>
          <w:sz w:val="28"/>
          <w:szCs w:val="28"/>
        </w:rPr>
        <w:t>Заключение</w:t>
      </w:r>
    </w:p>
    <w:p w:rsidR="00DA719A" w:rsidRPr="001574F6" w:rsidRDefault="00DA719A" w:rsidP="001574F6">
      <w:pPr>
        <w:pStyle w:val="1"/>
        <w:spacing w:after="0" w:line="360" w:lineRule="auto"/>
        <w:ind w:firstLine="709"/>
        <w:jc w:val="both"/>
        <w:rPr>
          <w:rFonts w:eastAsia="+mn-ea"/>
          <w:sz w:val="28"/>
          <w:szCs w:val="28"/>
        </w:rPr>
      </w:pPr>
      <w:r w:rsidRPr="001574F6">
        <w:rPr>
          <w:rFonts w:eastAsia="+mn-ea"/>
          <w:sz w:val="28"/>
          <w:szCs w:val="28"/>
        </w:rPr>
        <w:t xml:space="preserve">1. Установлены закономерности температурной и ориентационной зависимости кратковременных механических свойств </w:t>
      </w:r>
      <w:r w:rsidRPr="001574F6">
        <w:rPr>
          <w:sz w:val="28"/>
          <w:szCs w:val="28"/>
        </w:rPr>
        <w:t>(</w:t>
      </w:r>
      <w:r w:rsidRPr="001574F6">
        <w:rPr>
          <w:i/>
          <w:sz w:val="28"/>
          <w:szCs w:val="28"/>
        </w:rPr>
        <w:t xml:space="preserve">Е, </w:t>
      </w:r>
      <w:r w:rsidRPr="001574F6">
        <w:rPr>
          <w:bCs/>
          <w:i/>
          <w:sz w:val="28"/>
          <w:szCs w:val="28"/>
        </w:rPr>
        <w:t>σ</w:t>
      </w:r>
      <w:r w:rsidRPr="001574F6">
        <w:rPr>
          <w:bCs/>
          <w:i/>
          <w:sz w:val="28"/>
          <w:szCs w:val="28"/>
          <w:vertAlign w:val="subscript"/>
        </w:rPr>
        <w:t xml:space="preserve">0.2, </w:t>
      </w:r>
      <w:r w:rsidRPr="001574F6">
        <w:rPr>
          <w:bCs/>
          <w:i/>
          <w:sz w:val="28"/>
          <w:szCs w:val="28"/>
        </w:rPr>
        <w:t>σ</w:t>
      </w:r>
      <w:r w:rsidRPr="001574F6">
        <w:rPr>
          <w:bCs/>
          <w:i/>
          <w:sz w:val="28"/>
          <w:szCs w:val="28"/>
          <w:vertAlign w:val="subscript"/>
          <w:lang w:val="en-US"/>
        </w:rPr>
        <w:t>B</w:t>
      </w:r>
      <w:r w:rsidRPr="001574F6">
        <w:rPr>
          <w:bCs/>
          <w:i/>
          <w:sz w:val="28"/>
          <w:szCs w:val="28"/>
        </w:rPr>
        <w:t>, μ</w:t>
      </w:r>
      <w:r w:rsidRPr="001574F6">
        <w:rPr>
          <w:sz w:val="28"/>
          <w:szCs w:val="28"/>
        </w:rPr>
        <w:t xml:space="preserve">) </w:t>
      </w:r>
      <w:r w:rsidRPr="001574F6">
        <w:rPr>
          <w:rFonts w:eastAsia="+mn-ea"/>
          <w:sz w:val="28"/>
          <w:szCs w:val="28"/>
        </w:rPr>
        <w:t xml:space="preserve"> монокристаллов сплава ВЖМ8 с ориентациями &lt;001&gt;, &lt;011&gt; и &lt;111&gt;.</w:t>
      </w:r>
    </w:p>
    <w:p w:rsidR="00DA719A" w:rsidRPr="001574F6" w:rsidRDefault="00DA719A" w:rsidP="001574F6">
      <w:pPr>
        <w:pStyle w:val="1"/>
        <w:spacing w:after="0" w:line="360" w:lineRule="auto"/>
        <w:ind w:firstLine="709"/>
        <w:jc w:val="both"/>
        <w:rPr>
          <w:rFonts w:eastAsia="+mn-ea"/>
          <w:sz w:val="28"/>
          <w:szCs w:val="28"/>
        </w:rPr>
      </w:pPr>
      <w:r w:rsidRPr="001574F6">
        <w:rPr>
          <w:rFonts w:eastAsia="+mn-ea"/>
          <w:sz w:val="28"/>
          <w:szCs w:val="28"/>
        </w:rPr>
        <w:t>2. Наибольшим модулем упругости обладают монокристаллы с ориентацией &lt;111&gt;, а наименьшим – монокристаллы &lt;001&gt;.  Промежуточные значения модуля упругости имеют монокристаллы &lt;011&gt;. Существенная анизотропия модуля упругости монокристаллов сплава ВЖМ8 сохраняется во вс</w:t>
      </w:r>
      <w:r w:rsidR="001574F6">
        <w:rPr>
          <w:rFonts w:eastAsia="+mn-ea"/>
          <w:sz w:val="28"/>
          <w:szCs w:val="28"/>
        </w:rPr>
        <w:t>е</w:t>
      </w:r>
      <w:r w:rsidRPr="001574F6">
        <w:rPr>
          <w:rFonts w:eastAsia="+mn-ea"/>
          <w:sz w:val="28"/>
          <w:szCs w:val="28"/>
        </w:rPr>
        <w:t>м исследова</w:t>
      </w:r>
      <w:r w:rsidR="003F4133">
        <w:rPr>
          <w:rFonts w:eastAsia="+mn-ea"/>
          <w:sz w:val="28"/>
          <w:szCs w:val="28"/>
        </w:rPr>
        <w:t>нном температурном интервале 20</w:t>
      </w:r>
      <w:r w:rsidRPr="001574F6">
        <w:rPr>
          <w:rFonts w:eastAsia="+mn-ea"/>
          <w:sz w:val="28"/>
          <w:szCs w:val="28"/>
        </w:rPr>
        <w:t>‒1000°С.</w:t>
      </w:r>
    </w:p>
    <w:p w:rsidR="000F013F" w:rsidRPr="001574F6" w:rsidRDefault="003F4133" w:rsidP="001574F6">
      <w:pPr>
        <w:pStyle w:val="1"/>
        <w:spacing w:after="0" w:line="360" w:lineRule="auto"/>
        <w:ind w:firstLine="709"/>
        <w:jc w:val="both"/>
        <w:rPr>
          <w:rFonts w:eastAsia="+mn-ea"/>
          <w:sz w:val="28"/>
          <w:szCs w:val="28"/>
        </w:rPr>
      </w:pPr>
      <w:r>
        <w:rPr>
          <w:rFonts w:eastAsia="+mn-ea"/>
          <w:sz w:val="28"/>
          <w:szCs w:val="28"/>
        </w:rPr>
        <w:t>3. В интервале температур 20–</w:t>
      </w:r>
      <w:r w:rsidR="00DA719A" w:rsidRPr="001574F6">
        <w:rPr>
          <w:rFonts w:eastAsia="+mn-ea"/>
          <w:sz w:val="28"/>
          <w:szCs w:val="28"/>
        </w:rPr>
        <w:t>800</w:t>
      </w:r>
      <w:proofErr w:type="gramStart"/>
      <w:r w:rsidR="00DA719A" w:rsidRPr="001574F6">
        <w:rPr>
          <w:rFonts w:eastAsia="+mn-ea"/>
          <w:sz w:val="28"/>
          <w:szCs w:val="28"/>
        </w:rPr>
        <w:t>°С</w:t>
      </w:r>
      <w:proofErr w:type="gramEnd"/>
      <w:r w:rsidR="00DA719A" w:rsidRPr="001574F6">
        <w:rPr>
          <w:rFonts w:eastAsia="+mn-ea"/>
          <w:sz w:val="28"/>
          <w:szCs w:val="28"/>
        </w:rPr>
        <w:t xml:space="preserve"> предел текучести монокристаллов сплава ВЖМ8 имеет слабую температурную зависимость. При повышении температуры выше 800</w:t>
      </w:r>
      <w:proofErr w:type="gramStart"/>
      <w:r w:rsidR="00DA719A" w:rsidRPr="001574F6">
        <w:rPr>
          <w:rFonts w:eastAsia="+mn-ea"/>
          <w:sz w:val="28"/>
          <w:szCs w:val="28"/>
        </w:rPr>
        <w:t>°С</w:t>
      </w:r>
      <w:proofErr w:type="gramEnd"/>
      <w:r w:rsidR="00DA719A" w:rsidRPr="001574F6">
        <w:rPr>
          <w:rFonts w:eastAsia="+mn-ea"/>
          <w:sz w:val="28"/>
          <w:szCs w:val="28"/>
        </w:rPr>
        <w:t xml:space="preserve"> наблюдается возрастание этой характеристики до максимальных значений при температурах 850</w:t>
      </w:r>
      <w:r>
        <w:rPr>
          <w:rStyle w:val="FontStyle42"/>
          <w:b w:val="0"/>
          <w:sz w:val="28"/>
          <w:szCs w:val="28"/>
        </w:rPr>
        <w:t>–</w:t>
      </w:r>
      <w:r w:rsidR="00DA719A" w:rsidRPr="001574F6">
        <w:rPr>
          <w:rFonts w:eastAsia="+mn-ea"/>
          <w:sz w:val="28"/>
          <w:szCs w:val="28"/>
        </w:rPr>
        <w:t xml:space="preserve">900°С, при дальнейшем повышении температуры происходит значительное разупрочнение сплава. </w:t>
      </w:r>
    </w:p>
    <w:p w:rsidR="00DA719A" w:rsidRPr="001574F6" w:rsidRDefault="00DA719A" w:rsidP="001574F6">
      <w:pPr>
        <w:pStyle w:val="1"/>
        <w:spacing w:after="0" w:line="360" w:lineRule="auto"/>
        <w:ind w:firstLine="709"/>
        <w:jc w:val="both"/>
        <w:rPr>
          <w:rFonts w:eastAsia="+mn-ea"/>
          <w:sz w:val="28"/>
          <w:szCs w:val="28"/>
        </w:rPr>
      </w:pPr>
      <w:r w:rsidRPr="001574F6">
        <w:rPr>
          <w:rFonts w:eastAsia="+mn-ea"/>
          <w:sz w:val="28"/>
          <w:szCs w:val="28"/>
        </w:rPr>
        <w:t>4. В интервалах температур 20</w:t>
      </w:r>
      <w:r w:rsidR="003F4133">
        <w:rPr>
          <w:rStyle w:val="FontStyle42"/>
          <w:b w:val="0"/>
          <w:sz w:val="28"/>
          <w:szCs w:val="28"/>
        </w:rPr>
        <w:t>–</w:t>
      </w:r>
      <w:r w:rsidRPr="001574F6">
        <w:rPr>
          <w:rFonts w:eastAsia="+mn-ea"/>
          <w:sz w:val="28"/>
          <w:szCs w:val="28"/>
        </w:rPr>
        <w:t>800</w:t>
      </w:r>
      <w:proofErr w:type="gramStart"/>
      <w:r w:rsidRPr="001574F6">
        <w:rPr>
          <w:rFonts w:eastAsia="+mn-ea"/>
          <w:sz w:val="28"/>
          <w:szCs w:val="28"/>
        </w:rPr>
        <w:t>°С</w:t>
      </w:r>
      <w:proofErr w:type="gramEnd"/>
      <w:r w:rsidRPr="001574F6">
        <w:rPr>
          <w:rFonts w:eastAsia="+mn-ea"/>
          <w:sz w:val="28"/>
          <w:szCs w:val="28"/>
        </w:rPr>
        <w:t xml:space="preserve"> предел прочности монокристаллов сплава ВЖМ8 имеют слабую температурную зависимость. При температуре выше 800</w:t>
      </w:r>
      <w:proofErr w:type="gramStart"/>
      <w:r w:rsidRPr="001574F6">
        <w:rPr>
          <w:rFonts w:eastAsia="+mn-ea"/>
          <w:sz w:val="28"/>
          <w:szCs w:val="28"/>
        </w:rPr>
        <w:t>°С</w:t>
      </w:r>
      <w:proofErr w:type="gramEnd"/>
      <w:r w:rsidRPr="001574F6">
        <w:rPr>
          <w:rFonts w:eastAsia="+mn-ea"/>
          <w:sz w:val="28"/>
          <w:szCs w:val="28"/>
        </w:rPr>
        <w:t xml:space="preserve"> наблюдается существенное разупрочнение сплава. </w:t>
      </w:r>
    </w:p>
    <w:p w:rsidR="00DA719A" w:rsidRPr="001574F6" w:rsidRDefault="00DA719A" w:rsidP="001574F6">
      <w:pPr>
        <w:pStyle w:val="1"/>
        <w:spacing w:after="0" w:line="360" w:lineRule="auto"/>
        <w:ind w:firstLine="709"/>
        <w:jc w:val="both"/>
        <w:rPr>
          <w:rFonts w:eastAsia="+mn-ea"/>
          <w:sz w:val="28"/>
          <w:szCs w:val="28"/>
        </w:rPr>
      </w:pPr>
      <w:r w:rsidRPr="001574F6">
        <w:rPr>
          <w:rFonts w:eastAsia="+mn-ea"/>
          <w:sz w:val="28"/>
          <w:szCs w:val="28"/>
        </w:rPr>
        <w:t>5. Коэффициент Пуассона</w:t>
      </w:r>
      <w:proofErr w:type="gramStart"/>
      <w:r w:rsidRPr="001574F6">
        <w:rPr>
          <w:rFonts w:eastAsia="+mn-ea"/>
          <w:sz w:val="28"/>
          <w:szCs w:val="28"/>
        </w:rPr>
        <w:t xml:space="preserve"> (</w:t>
      </w:r>
      <w:r w:rsidRPr="001574F6">
        <w:rPr>
          <w:bCs/>
          <w:sz w:val="28"/>
          <w:szCs w:val="28"/>
        </w:rPr>
        <w:t>μ)</w:t>
      </w:r>
      <w:r w:rsidR="0008650D" w:rsidRPr="001574F6">
        <w:rPr>
          <w:bCs/>
          <w:sz w:val="28"/>
          <w:szCs w:val="28"/>
        </w:rPr>
        <w:t xml:space="preserve"> </w:t>
      </w:r>
      <w:proofErr w:type="gramEnd"/>
      <w:r w:rsidR="0008650D" w:rsidRPr="001574F6">
        <w:rPr>
          <w:bCs/>
          <w:sz w:val="28"/>
          <w:szCs w:val="28"/>
        </w:rPr>
        <w:t>меняется</w:t>
      </w:r>
      <w:r w:rsidRPr="001574F6">
        <w:rPr>
          <w:bCs/>
          <w:sz w:val="28"/>
          <w:szCs w:val="28"/>
        </w:rPr>
        <w:t xml:space="preserve"> различным образом </w:t>
      </w:r>
      <w:r w:rsidR="000F013F" w:rsidRPr="001574F6">
        <w:rPr>
          <w:bCs/>
          <w:sz w:val="28"/>
          <w:szCs w:val="28"/>
        </w:rPr>
        <w:t>из</w:t>
      </w:r>
      <w:r w:rsidRPr="001574F6">
        <w:rPr>
          <w:bCs/>
          <w:sz w:val="28"/>
          <w:szCs w:val="28"/>
        </w:rPr>
        <w:t>меняется в зависимости от кристаллографической (азимутальной) ориентации.</w:t>
      </w:r>
      <w:r w:rsidR="0008650D" w:rsidRPr="001574F6">
        <w:rPr>
          <w:rFonts w:eastAsia="+mn-ea"/>
          <w:sz w:val="28"/>
          <w:szCs w:val="28"/>
        </w:rPr>
        <w:t xml:space="preserve"> </w:t>
      </w:r>
      <w:r w:rsidRPr="001574F6">
        <w:rPr>
          <w:rFonts w:eastAsia="+mn-ea"/>
          <w:sz w:val="28"/>
          <w:szCs w:val="28"/>
        </w:rPr>
        <w:t>Для монокристаллов с КГО &lt;001&gt; и &lt;111&gt; при температурах выше 800</w:t>
      </w:r>
      <w:proofErr w:type="gramStart"/>
      <w:r w:rsidRPr="001574F6">
        <w:rPr>
          <w:rFonts w:eastAsia="+mn-ea"/>
          <w:sz w:val="28"/>
          <w:szCs w:val="28"/>
        </w:rPr>
        <w:t>°С</w:t>
      </w:r>
      <w:proofErr w:type="gramEnd"/>
      <w:r w:rsidRPr="001574F6">
        <w:rPr>
          <w:rFonts w:eastAsia="+mn-ea"/>
          <w:sz w:val="28"/>
          <w:szCs w:val="28"/>
        </w:rPr>
        <w:t xml:space="preserve"> наблюдается повышение коэффициента Пуассона (с 0,43 до 0,56 для КГО &lt;001&gt; и с 0,28 до 0,42 для КГО &lt;111&gt;). Для монокристалла с КГО &lt;011&gt; коэффициент Пуассона в азимутальном направлении [100] с повышением температуры возрастает (</w:t>
      </w:r>
      <w:r w:rsidRPr="001574F6">
        <w:rPr>
          <w:rFonts w:eastAsia="+mn-ea"/>
          <w:sz w:val="28"/>
          <w:szCs w:val="28"/>
          <w:lang w:val="en-US"/>
        </w:rPr>
        <w:t>c</w:t>
      </w:r>
      <w:r w:rsidRPr="001574F6">
        <w:rPr>
          <w:rFonts w:eastAsia="+mn-ea"/>
          <w:sz w:val="28"/>
          <w:szCs w:val="28"/>
        </w:rPr>
        <w:t xml:space="preserve"> 0,78 до 0,89), а для азимутального направления [011] является отрицательной величиной, возрастающей по абсолютному значению (с |0,1| до |0,22|).</w:t>
      </w:r>
    </w:p>
    <w:p w:rsidR="000F013F" w:rsidRPr="001574F6" w:rsidRDefault="000F013F" w:rsidP="001574F6">
      <w:pPr>
        <w:spacing w:after="0" w:line="360" w:lineRule="auto"/>
        <w:ind w:firstLine="709"/>
        <w:jc w:val="both"/>
        <w:rPr>
          <w:rFonts w:ascii="Times New Roman" w:hAnsi="Times New Roman"/>
          <w:b/>
          <w:sz w:val="28"/>
          <w:szCs w:val="28"/>
        </w:rPr>
      </w:pPr>
    </w:p>
    <w:p w:rsidR="00916315" w:rsidRPr="003F4133" w:rsidRDefault="00916315" w:rsidP="001574F6">
      <w:pPr>
        <w:spacing w:after="0" w:line="360" w:lineRule="auto"/>
        <w:ind w:firstLine="709"/>
        <w:jc w:val="both"/>
        <w:rPr>
          <w:rFonts w:ascii="Times New Roman" w:hAnsi="Times New Roman"/>
          <w:sz w:val="28"/>
          <w:szCs w:val="28"/>
        </w:rPr>
      </w:pPr>
      <w:r w:rsidRPr="003F4133">
        <w:rPr>
          <w:rFonts w:ascii="Times New Roman" w:hAnsi="Times New Roman"/>
          <w:sz w:val="28"/>
          <w:szCs w:val="28"/>
        </w:rPr>
        <w:t>Ли</w:t>
      </w:r>
      <w:r w:rsidR="003F4133">
        <w:rPr>
          <w:rFonts w:ascii="Times New Roman" w:hAnsi="Times New Roman"/>
          <w:sz w:val="28"/>
          <w:szCs w:val="28"/>
        </w:rPr>
        <w:t>тература</w:t>
      </w:r>
    </w:p>
    <w:p w:rsidR="00916315" w:rsidRPr="001574F6" w:rsidRDefault="00916315" w:rsidP="001574F6">
      <w:pPr>
        <w:spacing w:after="0" w:line="360" w:lineRule="auto"/>
        <w:ind w:firstLine="709"/>
        <w:contextualSpacing/>
        <w:jc w:val="both"/>
        <w:rPr>
          <w:rFonts w:ascii="Times New Roman" w:hAnsi="Times New Roman"/>
          <w:sz w:val="28"/>
          <w:szCs w:val="28"/>
        </w:rPr>
      </w:pPr>
      <w:r w:rsidRPr="001574F6">
        <w:rPr>
          <w:rFonts w:ascii="Times New Roman" w:hAnsi="Times New Roman"/>
          <w:sz w:val="28"/>
          <w:szCs w:val="28"/>
        </w:rPr>
        <w:t xml:space="preserve">1. </w:t>
      </w:r>
      <w:proofErr w:type="spellStart"/>
      <w:r w:rsidRPr="001574F6">
        <w:rPr>
          <w:rFonts w:ascii="Times New Roman" w:hAnsi="Times New Roman"/>
          <w:sz w:val="28"/>
          <w:szCs w:val="28"/>
        </w:rPr>
        <w:t>Каблов</w:t>
      </w:r>
      <w:proofErr w:type="spellEnd"/>
      <w:r w:rsidRPr="001574F6">
        <w:rPr>
          <w:rFonts w:ascii="Times New Roman" w:hAnsi="Times New Roman"/>
          <w:sz w:val="28"/>
          <w:szCs w:val="28"/>
        </w:rPr>
        <w:t xml:space="preserve"> Е.Н., </w:t>
      </w:r>
      <w:proofErr w:type="spellStart"/>
      <w:r w:rsidRPr="001574F6">
        <w:rPr>
          <w:rFonts w:ascii="Times New Roman" w:hAnsi="Times New Roman"/>
          <w:sz w:val="28"/>
          <w:szCs w:val="28"/>
        </w:rPr>
        <w:t>Голубовский</w:t>
      </w:r>
      <w:proofErr w:type="spellEnd"/>
      <w:r w:rsidRPr="001574F6">
        <w:rPr>
          <w:rFonts w:ascii="Times New Roman" w:hAnsi="Times New Roman"/>
          <w:sz w:val="28"/>
          <w:szCs w:val="28"/>
        </w:rPr>
        <w:t xml:space="preserve"> Е.Р.. Жаропрочность никелевых </w:t>
      </w:r>
      <w:proofErr w:type="spellStart"/>
      <w:r w:rsidRPr="001574F6">
        <w:rPr>
          <w:rFonts w:ascii="Times New Roman" w:hAnsi="Times New Roman"/>
          <w:sz w:val="28"/>
          <w:szCs w:val="28"/>
        </w:rPr>
        <w:t>сплавов</w:t>
      </w:r>
      <w:proofErr w:type="gramStart"/>
      <w:r w:rsidRPr="001574F6">
        <w:rPr>
          <w:rFonts w:ascii="Times New Roman" w:hAnsi="Times New Roman"/>
          <w:sz w:val="28"/>
          <w:szCs w:val="28"/>
        </w:rPr>
        <w:t>.М</w:t>
      </w:r>
      <w:proofErr w:type="spellEnd"/>
      <w:proofErr w:type="gramEnd"/>
      <w:r w:rsidRPr="001574F6">
        <w:rPr>
          <w:rFonts w:ascii="Times New Roman" w:hAnsi="Times New Roman"/>
          <w:sz w:val="28"/>
          <w:szCs w:val="28"/>
        </w:rPr>
        <w:t>.: Машиностроение, 1998. 464 с.</w:t>
      </w:r>
    </w:p>
    <w:p w:rsidR="00916315" w:rsidRPr="001574F6" w:rsidRDefault="00916315" w:rsidP="001574F6">
      <w:pPr>
        <w:spacing w:after="0" w:line="360" w:lineRule="auto"/>
        <w:ind w:firstLine="709"/>
        <w:jc w:val="both"/>
        <w:rPr>
          <w:rFonts w:ascii="Times New Roman" w:hAnsi="Times New Roman"/>
          <w:sz w:val="28"/>
          <w:szCs w:val="28"/>
        </w:rPr>
      </w:pPr>
      <w:r w:rsidRPr="001574F6">
        <w:rPr>
          <w:rFonts w:ascii="Times New Roman" w:hAnsi="Times New Roman"/>
          <w:sz w:val="28"/>
          <w:szCs w:val="28"/>
        </w:rPr>
        <w:t xml:space="preserve">2.Шалин Р.Е., Светлов И.Л., Качанов Е.Б., </w:t>
      </w:r>
      <w:proofErr w:type="spellStart"/>
      <w:r w:rsidRPr="001574F6">
        <w:rPr>
          <w:rFonts w:ascii="Times New Roman" w:hAnsi="Times New Roman"/>
          <w:sz w:val="28"/>
          <w:szCs w:val="28"/>
        </w:rPr>
        <w:t>Толораия</w:t>
      </w:r>
      <w:proofErr w:type="spellEnd"/>
      <w:r w:rsidRPr="001574F6">
        <w:rPr>
          <w:rFonts w:ascii="Times New Roman" w:hAnsi="Times New Roman"/>
          <w:sz w:val="28"/>
          <w:szCs w:val="28"/>
        </w:rPr>
        <w:t xml:space="preserve"> В.Н., Гаврилин О.С.. Монокристаллы никелевых жаропрочных сплавов. - М.: Машиностроение, 1997. 336 с.</w:t>
      </w:r>
    </w:p>
    <w:p w:rsidR="00916315" w:rsidRPr="001574F6" w:rsidRDefault="00916315" w:rsidP="001574F6">
      <w:pPr>
        <w:tabs>
          <w:tab w:val="num" w:pos="360"/>
        </w:tabs>
        <w:spacing w:after="0" w:line="360" w:lineRule="auto"/>
        <w:ind w:firstLine="709"/>
        <w:jc w:val="both"/>
        <w:rPr>
          <w:rFonts w:ascii="Times New Roman" w:hAnsi="Times New Roman"/>
          <w:sz w:val="28"/>
          <w:szCs w:val="28"/>
        </w:rPr>
      </w:pPr>
      <w:r w:rsidRPr="001574F6">
        <w:rPr>
          <w:rFonts w:ascii="Times New Roman" w:hAnsi="Times New Roman"/>
          <w:sz w:val="28"/>
          <w:szCs w:val="28"/>
        </w:rPr>
        <w:t xml:space="preserve">3. Светлов И.Л., Петрушин Н.В., </w:t>
      </w:r>
      <w:proofErr w:type="spellStart"/>
      <w:r w:rsidRPr="001574F6">
        <w:rPr>
          <w:rFonts w:ascii="Times New Roman" w:hAnsi="Times New Roman"/>
          <w:sz w:val="28"/>
          <w:szCs w:val="28"/>
        </w:rPr>
        <w:t>Голубовский</w:t>
      </w:r>
      <w:proofErr w:type="spellEnd"/>
      <w:r w:rsidRPr="001574F6">
        <w:rPr>
          <w:rFonts w:ascii="Times New Roman" w:hAnsi="Times New Roman"/>
          <w:sz w:val="28"/>
          <w:szCs w:val="28"/>
        </w:rPr>
        <w:t xml:space="preserve"> Е.Р., </w:t>
      </w:r>
      <w:proofErr w:type="spellStart"/>
      <w:r w:rsidRPr="001574F6">
        <w:rPr>
          <w:rFonts w:ascii="Times New Roman" w:hAnsi="Times New Roman"/>
          <w:sz w:val="28"/>
          <w:szCs w:val="28"/>
        </w:rPr>
        <w:t>Хвацкий</w:t>
      </w:r>
      <w:proofErr w:type="spellEnd"/>
      <w:r w:rsidRPr="001574F6">
        <w:rPr>
          <w:rFonts w:ascii="Times New Roman" w:hAnsi="Times New Roman"/>
          <w:sz w:val="28"/>
          <w:szCs w:val="28"/>
        </w:rPr>
        <w:t xml:space="preserve"> К.К., Щеголев Д.В., Елютин Е.С. Механические свойства монокристаллов никелевого жаропрочного сплава, содержащего рений и рутений // Деформация и разрушение материалов. 2008. №11. С. 26–35. </w:t>
      </w:r>
    </w:p>
    <w:p w:rsidR="00947EB9" w:rsidRPr="001574F6" w:rsidRDefault="00947EB9" w:rsidP="001574F6">
      <w:pPr>
        <w:tabs>
          <w:tab w:val="num" w:pos="360"/>
        </w:tabs>
        <w:spacing w:after="0" w:line="360" w:lineRule="auto"/>
        <w:ind w:firstLine="709"/>
        <w:jc w:val="both"/>
        <w:rPr>
          <w:rFonts w:ascii="Times New Roman" w:hAnsi="Times New Roman"/>
          <w:sz w:val="28"/>
          <w:szCs w:val="28"/>
        </w:rPr>
      </w:pPr>
      <w:r w:rsidRPr="001574F6">
        <w:rPr>
          <w:rFonts w:ascii="Times New Roman" w:hAnsi="Times New Roman"/>
          <w:sz w:val="28"/>
          <w:szCs w:val="28"/>
        </w:rPr>
        <w:t>4. Устройство для получения отливок с монокристаллической структурой</w:t>
      </w:r>
      <w:proofErr w:type="gramStart"/>
      <w:r w:rsidRPr="001574F6">
        <w:rPr>
          <w:rFonts w:ascii="Times New Roman" w:hAnsi="Times New Roman"/>
          <w:sz w:val="28"/>
          <w:szCs w:val="28"/>
        </w:rPr>
        <w:t>.</w:t>
      </w:r>
      <w:proofErr w:type="gramEnd"/>
      <w:r w:rsidRPr="001574F6">
        <w:rPr>
          <w:rFonts w:ascii="Times New Roman" w:hAnsi="Times New Roman"/>
          <w:sz w:val="28"/>
          <w:szCs w:val="28"/>
        </w:rPr>
        <w:t xml:space="preserve"> </w:t>
      </w:r>
      <w:proofErr w:type="gramStart"/>
      <w:r w:rsidRPr="001574F6">
        <w:rPr>
          <w:rFonts w:ascii="Times New Roman" w:hAnsi="Times New Roman"/>
          <w:sz w:val="28"/>
          <w:szCs w:val="28"/>
        </w:rPr>
        <w:t>п</w:t>
      </w:r>
      <w:proofErr w:type="gramEnd"/>
      <w:r w:rsidRPr="001574F6">
        <w:rPr>
          <w:rFonts w:ascii="Times New Roman" w:hAnsi="Times New Roman"/>
          <w:sz w:val="28"/>
          <w:szCs w:val="28"/>
        </w:rPr>
        <w:t xml:space="preserve">ат. 2184010 Рос. Федерация; </w:t>
      </w:r>
      <w:proofErr w:type="spellStart"/>
      <w:r w:rsidRPr="001574F6">
        <w:rPr>
          <w:rFonts w:ascii="Times New Roman" w:hAnsi="Times New Roman"/>
          <w:sz w:val="28"/>
          <w:szCs w:val="28"/>
        </w:rPr>
        <w:t>заявл</w:t>
      </w:r>
      <w:proofErr w:type="spellEnd"/>
      <w:r w:rsidRPr="001574F6">
        <w:rPr>
          <w:rFonts w:ascii="Times New Roman" w:hAnsi="Times New Roman"/>
          <w:sz w:val="28"/>
          <w:szCs w:val="28"/>
        </w:rPr>
        <w:t xml:space="preserve">. 07.12.00; </w:t>
      </w:r>
      <w:proofErr w:type="spellStart"/>
      <w:r w:rsidRPr="001574F6">
        <w:rPr>
          <w:rFonts w:ascii="Times New Roman" w:hAnsi="Times New Roman"/>
          <w:sz w:val="28"/>
          <w:szCs w:val="28"/>
        </w:rPr>
        <w:t>опубл</w:t>
      </w:r>
      <w:proofErr w:type="spellEnd"/>
      <w:r w:rsidRPr="001574F6">
        <w:rPr>
          <w:rFonts w:ascii="Times New Roman" w:hAnsi="Times New Roman"/>
          <w:sz w:val="28"/>
          <w:szCs w:val="28"/>
        </w:rPr>
        <w:t xml:space="preserve">. 27.06.02. </w:t>
      </w:r>
      <w:proofErr w:type="spellStart"/>
      <w:r w:rsidRPr="001574F6">
        <w:rPr>
          <w:rFonts w:ascii="Times New Roman" w:hAnsi="Times New Roman"/>
          <w:sz w:val="28"/>
          <w:szCs w:val="28"/>
        </w:rPr>
        <w:t>Бюл</w:t>
      </w:r>
      <w:proofErr w:type="spellEnd"/>
      <w:r w:rsidRPr="001574F6">
        <w:rPr>
          <w:rFonts w:ascii="Times New Roman" w:hAnsi="Times New Roman"/>
          <w:sz w:val="28"/>
          <w:szCs w:val="28"/>
        </w:rPr>
        <w:t>. №18.</w:t>
      </w:r>
    </w:p>
    <w:p w:rsidR="00947EB9" w:rsidRPr="001574F6" w:rsidRDefault="00947EB9" w:rsidP="001574F6">
      <w:pPr>
        <w:tabs>
          <w:tab w:val="num" w:pos="360"/>
        </w:tabs>
        <w:spacing w:after="0" w:line="360" w:lineRule="auto"/>
        <w:ind w:firstLine="709"/>
        <w:jc w:val="both"/>
        <w:rPr>
          <w:rFonts w:ascii="Times New Roman" w:hAnsi="Times New Roman"/>
          <w:sz w:val="28"/>
          <w:szCs w:val="28"/>
        </w:rPr>
      </w:pPr>
      <w:r w:rsidRPr="001574F6">
        <w:rPr>
          <w:rFonts w:ascii="Times New Roman" w:hAnsi="Times New Roman"/>
          <w:sz w:val="28"/>
          <w:szCs w:val="28"/>
        </w:rPr>
        <w:t xml:space="preserve">5. Способ получения отливок с монокристальной структурой и </w:t>
      </w:r>
      <w:proofErr w:type="gramStart"/>
      <w:r w:rsidRPr="001574F6">
        <w:rPr>
          <w:rFonts w:ascii="Times New Roman" w:hAnsi="Times New Roman"/>
          <w:sz w:val="28"/>
          <w:szCs w:val="28"/>
        </w:rPr>
        <w:t>изделие</w:t>
      </w:r>
      <w:proofErr w:type="gramEnd"/>
      <w:r w:rsidRPr="001574F6">
        <w:rPr>
          <w:rFonts w:ascii="Times New Roman" w:hAnsi="Times New Roman"/>
          <w:sz w:val="28"/>
          <w:szCs w:val="28"/>
        </w:rPr>
        <w:t xml:space="preserve"> полученное этим способом: пат. 2185929 Рос. Федерация; </w:t>
      </w:r>
      <w:proofErr w:type="spellStart"/>
      <w:r w:rsidRPr="001574F6">
        <w:rPr>
          <w:rFonts w:ascii="Times New Roman" w:hAnsi="Times New Roman"/>
          <w:sz w:val="28"/>
          <w:szCs w:val="28"/>
        </w:rPr>
        <w:t>заявл</w:t>
      </w:r>
      <w:proofErr w:type="spellEnd"/>
      <w:r w:rsidRPr="001574F6">
        <w:rPr>
          <w:rFonts w:ascii="Times New Roman" w:hAnsi="Times New Roman"/>
          <w:sz w:val="28"/>
          <w:szCs w:val="28"/>
        </w:rPr>
        <w:t xml:space="preserve">. 02.11.00; </w:t>
      </w:r>
      <w:proofErr w:type="spellStart"/>
      <w:r w:rsidRPr="001574F6">
        <w:rPr>
          <w:rFonts w:ascii="Times New Roman" w:hAnsi="Times New Roman"/>
          <w:sz w:val="28"/>
          <w:szCs w:val="28"/>
        </w:rPr>
        <w:t>опубл</w:t>
      </w:r>
      <w:proofErr w:type="spellEnd"/>
      <w:r w:rsidRPr="001574F6">
        <w:rPr>
          <w:rFonts w:ascii="Times New Roman" w:hAnsi="Times New Roman"/>
          <w:sz w:val="28"/>
          <w:szCs w:val="28"/>
        </w:rPr>
        <w:t xml:space="preserve">. 27.07.02. </w:t>
      </w:r>
      <w:proofErr w:type="spellStart"/>
      <w:r w:rsidRPr="001574F6">
        <w:rPr>
          <w:rFonts w:ascii="Times New Roman" w:hAnsi="Times New Roman"/>
          <w:sz w:val="28"/>
          <w:szCs w:val="28"/>
        </w:rPr>
        <w:t>Бюл</w:t>
      </w:r>
      <w:proofErr w:type="spellEnd"/>
      <w:r w:rsidRPr="001574F6">
        <w:rPr>
          <w:rFonts w:ascii="Times New Roman" w:hAnsi="Times New Roman"/>
          <w:sz w:val="28"/>
          <w:szCs w:val="28"/>
        </w:rPr>
        <w:t>. №21.</w:t>
      </w:r>
    </w:p>
    <w:p w:rsidR="00947EB9" w:rsidRPr="001574F6" w:rsidRDefault="00947EB9" w:rsidP="001574F6">
      <w:pPr>
        <w:tabs>
          <w:tab w:val="num" w:pos="360"/>
        </w:tabs>
        <w:spacing w:after="0" w:line="360" w:lineRule="auto"/>
        <w:ind w:firstLine="709"/>
        <w:jc w:val="both"/>
        <w:rPr>
          <w:rFonts w:ascii="Times New Roman" w:hAnsi="Times New Roman"/>
          <w:sz w:val="28"/>
          <w:szCs w:val="28"/>
        </w:rPr>
      </w:pPr>
      <w:r w:rsidRPr="001574F6">
        <w:rPr>
          <w:rFonts w:ascii="Times New Roman" w:hAnsi="Times New Roman"/>
          <w:sz w:val="28"/>
          <w:szCs w:val="28"/>
        </w:rPr>
        <w:t xml:space="preserve">6.Толорайя В.Н. </w:t>
      </w:r>
      <w:proofErr w:type="spellStart"/>
      <w:r w:rsidRPr="001574F6">
        <w:rPr>
          <w:rFonts w:ascii="Times New Roman" w:hAnsi="Times New Roman"/>
          <w:sz w:val="28"/>
          <w:szCs w:val="28"/>
        </w:rPr>
        <w:t>Каблов</w:t>
      </w:r>
      <w:proofErr w:type="spellEnd"/>
      <w:r w:rsidRPr="001574F6">
        <w:rPr>
          <w:rFonts w:ascii="Times New Roman" w:hAnsi="Times New Roman"/>
          <w:sz w:val="28"/>
          <w:szCs w:val="28"/>
        </w:rPr>
        <w:t xml:space="preserve"> Е.Н. Остроухова Г.А. Структура и ростовые дефекты монокристаллов никелевых жаропрочных сплавов. // Горный информационно-аналитический бюллетень. 2005. Тематическое приложение: Функциональные материалы. С. 190–202.</w:t>
      </w:r>
    </w:p>
    <w:p w:rsidR="00916315" w:rsidRPr="001574F6" w:rsidRDefault="00947EB9" w:rsidP="001574F6">
      <w:pPr>
        <w:spacing w:after="0" w:line="360" w:lineRule="auto"/>
        <w:ind w:firstLine="709"/>
        <w:jc w:val="both"/>
        <w:rPr>
          <w:rFonts w:ascii="Times New Roman" w:hAnsi="Times New Roman"/>
          <w:sz w:val="28"/>
          <w:szCs w:val="28"/>
        </w:rPr>
      </w:pPr>
      <w:r w:rsidRPr="001574F6">
        <w:rPr>
          <w:rFonts w:ascii="Times New Roman" w:hAnsi="Times New Roman"/>
          <w:sz w:val="28"/>
          <w:szCs w:val="28"/>
        </w:rPr>
        <w:t>7</w:t>
      </w:r>
      <w:r w:rsidR="00916315" w:rsidRPr="001574F6">
        <w:rPr>
          <w:rFonts w:ascii="Times New Roman" w:hAnsi="Times New Roman"/>
          <w:sz w:val="28"/>
          <w:szCs w:val="28"/>
        </w:rPr>
        <w:t>. Хвацкий К.К., Голынец С.А., Соловьев А.Е. СТО 1-595-33-444-2014 «Методика определения коэффициента Пуассона жаропрочных никелевых сплавов с монокристаллической структурой в интервале рабочих температур»</w:t>
      </w:r>
      <w:r w:rsidR="0008650D" w:rsidRPr="001574F6">
        <w:rPr>
          <w:rFonts w:ascii="Times New Roman" w:hAnsi="Times New Roman"/>
          <w:sz w:val="28"/>
          <w:szCs w:val="28"/>
        </w:rPr>
        <w:t>.</w:t>
      </w:r>
    </w:p>
    <w:p w:rsidR="00916315" w:rsidRPr="001574F6" w:rsidRDefault="00947EB9" w:rsidP="001574F6">
      <w:pPr>
        <w:spacing w:after="0" w:line="360" w:lineRule="auto"/>
        <w:ind w:firstLine="709"/>
        <w:jc w:val="both"/>
        <w:rPr>
          <w:rFonts w:ascii="Times New Roman" w:hAnsi="Times New Roman"/>
          <w:sz w:val="28"/>
          <w:szCs w:val="28"/>
        </w:rPr>
      </w:pPr>
      <w:r w:rsidRPr="001574F6">
        <w:rPr>
          <w:rFonts w:ascii="Times New Roman" w:hAnsi="Times New Roman"/>
          <w:sz w:val="28"/>
          <w:szCs w:val="28"/>
        </w:rPr>
        <w:t>8</w:t>
      </w:r>
      <w:r w:rsidR="00916315" w:rsidRPr="001574F6">
        <w:rPr>
          <w:rFonts w:ascii="Times New Roman" w:hAnsi="Times New Roman"/>
          <w:sz w:val="28"/>
          <w:szCs w:val="28"/>
        </w:rPr>
        <w:t xml:space="preserve">. Соловьев А.Е., Голынец С.А., Хвацкий К.К., Асланян И.Р. Проведение статических испытаний при растяжении на машинах фирмы </w:t>
      </w:r>
      <w:proofErr w:type="spellStart"/>
      <w:r w:rsidR="00916315" w:rsidRPr="001574F6">
        <w:rPr>
          <w:rFonts w:ascii="Times New Roman" w:hAnsi="Times New Roman"/>
          <w:sz w:val="28"/>
          <w:szCs w:val="28"/>
        </w:rPr>
        <w:t>Zwick</w:t>
      </w:r>
      <w:proofErr w:type="spellEnd"/>
      <w:r w:rsidR="00916315" w:rsidRPr="001574F6">
        <w:rPr>
          <w:rFonts w:ascii="Times New Roman" w:hAnsi="Times New Roman"/>
          <w:sz w:val="28"/>
          <w:szCs w:val="28"/>
        </w:rPr>
        <w:t>/</w:t>
      </w:r>
      <w:proofErr w:type="spellStart"/>
      <w:r w:rsidR="00916315" w:rsidRPr="001574F6">
        <w:rPr>
          <w:rFonts w:ascii="Times New Roman" w:hAnsi="Times New Roman"/>
          <w:sz w:val="28"/>
          <w:szCs w:val="28"/>
        </w:rPr>
        <w:t>Roell</w:t>
      </w:r>
      <w:proofErr w:type="spellEnd"/>
      <w:r w:rsidR="00916315" w:rsidRPr="001574F6">
        <w:rPr>
          <w:rFonts w:ascii="Times New Roman" w:hAnsi="Times New Roman"/>
          <w:sz w:val="28"/>
          <w:szCs w:val="28"/>
        </w:rPr>
        <w:t xml:space="preserve">. </w:t>
      </w:r>
      <w:r w:rsidR="00EF6905" w:rsidRPr="001574F6">
        <w:rPr>
          <w:rFonts w:ascii="Times New Roman" w:hAnsi="Times New Roman"/>
          <w:sz w:val="28"/>
          <w:szCs w:val="28"/>
        </w:rPr>
        <w:t>Электронный научный журнал «</w:t>
      </w:r>
      <w:r w:rsidR="00916315" w:rsidRPr="001574F6">
        <w:rPr>
          <w:rFonts w:ascii="Times New Roman" w:hAnsi="Times New Roman"/>
          <w:sz w:val="28"/>
          <w:szCs w:val="28"/>
        </w:rPr>
        <w:t>Труды ВИАМ</w:t>
      </w:r>
      <w:r w:rsidR="00EF6905" w:rsidRPr="001574F6">
        <w:rPr>
          <w:rFonts w:ascii="Times New Roman" w:hAnsi="Times New Roman"/>
          <w:sz w:val="28"/>
          <w:szCs w:val="28"/>
        </w:rPr>
        <w:t>»</w:t>
      </w:r>
      <w:r w:rsidR="00916315" w:rsidRPr="001574F6">
        <w:rPr>
          <w:rFonts w:ascii="Times New Roman" w:hAnsi="Times New Roman"/>
          <w:sz w:val="28"/>
          <w:szCs w:val="28"/>
        </w:rPr>
        <w:t>. 2015</w:t>
      </w:r>
      <w:r w:rsidR="00916315" w:rsidRPr="001574F6">
        <w:rPr>
          <w:sz w:val="28"/>
          <w:szCs w:val="28"/>
        </w:rPr>
        <w:t xml:space="preserve">. </w:t>
      </w:r>
      <w:r w:rsidR="00916315" w:rsidRPr="001574F6">
        <w:rPr>
          <w:rFonts w:ascii="Times New Roman" w:hAnsi="Times New Roman"/>
          <w:sz w:val="28"/>
          <w:szCs w:val="28"/>
        </w:rPr>
        <w:t>№8.</w:t>
      </w:r>
      <w:r w:rsidR="00EF6905" w:rsidRPr="001574F6">
        <w:rPr>
          <w:rFonts w:ascii="Times New Roman" w:hAnsi="Times New Roman"/>
          <w:sz w:val="28"/>
          <w:szCs w:val="28"/>
        </w:rPr>
        <w:t xml:space="preserve"> </w:t>
      </w:r>
      <w:r w:rsidR="00EF6905" w:rsidRPr="001574F6">
        <w:rPr>
          <w:rFonts w:ascii="Times New Roman" w:hAnsi="Times New Roman"/>
          <w:sz w:val="28"/>
          <w:szCs w:val="28"/>
          <w:lang w:val="en-US"/>
        </w:rPr>
        <w:t>URL</w:t>
      </w:r>
      <w:r w:rsidR="00EF6905" w:rsidRPr="001574F6">
        <w:rPr>
          <w:rFonts w:ascii="Times New Roman" w:hAnsi="Times New Roman"/>
          <w:sz w:val="28"/>
          <w:szCs w:val="28"/>
        </w:rPr>
        <w:t xml:space="preserve">: </w:t>
      </w:r>
      <w:proofErr w:type="spellStart"/>
      <w:r w:rsidR="00EF6905" w:rsidRPr="001574F6">
        <w:rPr>
          <w:rFonts w:ascii="Times New Roman" w:hAnsi="Times New Roman"/>
          <w:sz w:val="28"/>
          <w:szCs w:val="28"/>
          <w:lang w:val="en-US"/>
        </w:rPr>
        <w:t>viam</w:t>
      </w:r>
      <w:proofErr w:type="spellEnd"/>
      <w:r w:rsidR="00EF6905" w:rsidRPr="001574F6">
        <w:rPr>
          <w:rFonts w:ascii="Times New Roman" w:hAnsi="Times New Roman"/>
          <w:sz w:val="28"/>
          <w:szCs w:val="28"/>
        </w:rPr>
        <w:t>-</w:t>
      </w:r>
      <w:r w:rsidR="00EF6905" w:rsidRPr="001574F6">
        <w:rPr>
          <w:rFonts w:ascii="Times New Roman" w:hAnsi="Times New Roman"/>
          <w:sz w:val="28"/>
          <w:szCs w:val="28"/>
          <w:lang w:val="en-US"/>
        </w:rPr>
        <w:t>works</w:t>
      </w:r>
      <w:r w:rsidR="00EF6905" w:rsidRPr="001574F6">
        <w:rPr>
          <w:rFonts w:ascii="Times New Roman" w:hAnsi="Times New Roman"/>
          <w:sz w:val="28"/>
          <w:szCs w:val="28"/>
        </w:rPr>
        <w:t>.</w:t>
      </w:r>
      <w:proofErr w:type="spellStart"/>
      <w:r w:rsidR="00EF6905" w:rsidRPr="001574F6">
        <w:rPr>
          <w:rFonts w:ascii="Times New Roman" w:hAnsi="Times New Roman"/>
          <w:sz w:val="28"/>
          <w:szCs w:val="28"/>
          <w:lang w:val="en-US"/>
        </w:rPr>
        <w:t>ru</w:t>
      </w:r>
      <w:proofErr w:type="spellEnd"/>
      <w:r w:rsidR="00EF6905" w:rsidRPr="001574F6">
        <w:rPr>
          <w:rFonts w:ascii="Times New Roman" w:hAnsi="Times New Roman"/>
          <w:sz w:val="28"/>
          <w:szCs w:val="28"/>
        </w:rPr>
        <w:t xml:space="preserve">: </w:t>
      </w:r>
      <w:r w:rsidR="00EF6905" w:rsidRPr="001574F6">
        <w:rPr>
          <w:rFonts w:ascii="Times New Roman" w:hAnsi="Times New Roman"/>
          <w:sz w:val="28"/>
          <w:szCs w:val="28"/>
          <w:lang w:val="en-US"/>
        </w:rPr>
        <w:t>dx</w:t>
      </w:r>
      <w:r w:rsidR="00EF6905" w:rsidRPr="001574F6">
        <w:rPr>
          <w:rFonts w:ascii="Times New Roman" w:hAnsi="Times New Roman"/>
          <w:sz w:val="28"/>
          <w:szCs w:val="28"/>
        </w:rPr>
        <w:t>.</w:t>
      </w:r>
      <w:proofErr w:type="spellStart"/>
      <w:r w:rsidR="00EF6905" w:rsidRPr="001574F6">
        <w:rPr>
          <w:rFonts w:ascii="Times New Roman" w:hAnsi="Times New Roman"/>
          <w:sz w:val="28"/>
          <w:szCs w:val="28"/>
          <w:lang w:val="en-US"/>
        </w:rPr>
        <w:t>doi</w:t>
      </w:r>
      <w:proofErr w:type="spellEnd"/>
      <w:r w:rsidR="00EF6905" w:rsidRPr="001574F6">
        <w:rPr>
          <w:rFonts w:ascii="Times New Roman" w:hAnsi="Times New Roman"/>
          <w:sz w:val="28"/>
          <w:szCs w:val="28"/>
        </w:rPr>
        <w:t>.</w:t>
      </w:r>
      <w:r w:rsidR="00EF6905" w:rsidRPr="001574F6">
        <w:rPr>
          <w:rFonts w:ascii="Times New Roman" w:hAnsi="Times New Roman"/>
          <w:sz w:val="28"/>
          <w:szCs w:val="28"/>
          <w:lang w:val="en-US"/>
        </w:rPr>
        <w:t>org</w:t>
      </w:r>
      <w:r w:rsidR="00EF6905" w:rsidRPr="001574F6">
        <w:rPr>
          <w:rFonts w:ascii="Times New Roman" w:hAnsi="Times New Roman"/>
          <w:sz w:val="28"/>
          <w:szCs w:val="28"/>
        </w:rPr>
        <w:t>/ 10.18577/2307-6046-2015-0-8-12-12</w:t>
      </w:r>
    </w:p>
    <w:p w:rsidR="00916315" w:rsidRPr="001574F6" w:rsidRDefault="00947EB9" w:rsidP="001574F6">
      <w:pPr>
        <w:spacing w:after="0" w:line="360" w:lineRule="auto"/>
        <w:ind w:firstLine="709"/>
        <w:contextualSpacing/>
        <w:jc w:val="both"/>
        <w:rPr>
          <w:rFonts w:ascii="Times New Roman" w:hAnsi="Times New Roman"/>
          <w:color w:val="000000" w:themeColor="text1"/>
          <w:sz w:val="28"/>
          <w:szCs w:val="28"/>
        </w:rPr>
      </w:pPr>
      <w:r w:rsidRPr="001574F6">
        <w:rPr>
          <w:rFonts w:ascii="Times New Roman" w:hAnsi="Times New Roman"/>
          <w:color w:val="000000" w:themeColor="text1"/>
          <w:sz w:val="28"/>
          <w:szCs w:val="28"/>
        </w:rPr>
        <w:t>9</w:t>
      </w:r>
      <w:r w:rsidR="00916315" w:rsidRPr="001574F6">
        <w:rPr>
          <w:rFonts w:ascii="Times New Roman" w:hAnsi="Times New Roman"/>
          <w:color w:val="000000" w:themeColor="text1"/>
          <w:sz w:val="28"/>
          <w:szCs w:val="28"/>
        </w:rPr>
        <w:t>. Петрушин Н.В., Светлов И.Л., Оспенникова О.Г. Литейные жаропрочные никелевые сплавы. Все материалы. Энциклопедический справочник. 2012.№5. С. 15-19; №6. С. 16</w:t>
      </w:r>
      <w:r w:rsidR="003F4133">
        <w:rPr>
          <w:rStyle w:val="FontStyle42"/>
          <w:b w:val="0"/>
          <w:sz w:val="28"/>
          <w:szCs w:val="28"/>
        </w:rPr>
        <w:t>–</w:t>
      </w:r>
      <w:r w:rsidR="00916315" w:rsidRPr="001574F6">
        <w:rPr>
          <w:rFonts w:ascii="Times New Roman" w:hAnsi="Times New Roman"/>
          <w:color w:val="000000" w:themeColor="text1"/>
          <w:sz w:val="28"/>
          <w:szCs w:val="28"/>
        </w:rPr>
        <w:t>21.</w:t>
      </w:r>
      <w:bookmarkStart w:id="0" w:name="_GoBack"/>
      <w:bookmarkEnd w:id="0"/>
    </w:p>
    <w:sectPr w:rsidR="00916315" w:rsidRPr="001574F6" w:rsidSect="009B6D0B">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4F6" w:rsidRDefault="001574F6" w:rsidP="001574F6">
      <w:pPr>
        <w:spacing w:after="0" w:line="240" w:lineRule="auto"/>
      </w:pPr>
      <w:r>
        <w:separator/>
      </w:r>
    </w:p>
  </w:endnote>
  <w:endnote w:type="continuationSeparator" w:id="0">
    <w:p w:rsidR="001574F6" w:rsidRDefault="001574F6" w:rsidP="001574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1443731"/>
      <w:docPartObj>
        <w:docPartGallery w:val="Page Numbers (Bottom of Page)"/>
        <w:docPartUnique/>
      </w:docPartObj>
    </w:sdtPr>
    <w:sdtEndPr/>
    <w:sdtContent>
      <w:p w:rsidR="001574F6" w:rsidRDefault="001574F6">
        <w:pPr>
          <w:pStyle w:val="af2"/>
          <w:jc w:val="center"/>
        </w:pPr>
        <w:r>
          <w:fldChar w:fldCharType="begin"/>
        </w:r>
        <w:r>
          <w:instrText>PAGE   \* MERGEFORMAT</w:instrText>
        </w:r>
        <w:r>
          <w:fldChar w:fldCharType="separate"/>
        </w:r>
        <w:r w:rsidR="00236F2D">
          <w:rPr>
            <w:noProof/>
          </w:rPr>
          <w:t>12</w:t>
        </w:r>
        <w:r>
          <w:fldChar w:fldCharType="end"/>
        </w:r>
      </w:p>
    </w:sdtContent>
  </w:sdt>
  <w:p w:rsidR="001574F6" w:rsidRDefault="001574F6">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4F6" w:rsidRDefault="001574F6" w:rsidP="001574F6">
      <w:pPr>
        <w:spacing w:after="0" w:line="240" w:lineRule="auto"/>
      </w:pPr>
      <w:r>
        <w:separator/>
      </w:r>
    </w:p>
  </w:footnote>
  <w:footnote w:type="continuationSeparator" w:id="0">
    <w:p w:rsidR="001574F6" w:rsidRDefault="001574F6" w:rsidP="001574F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4A1"/>
    <w:rsid w:val="00006438"/>
    <w:rsid w:val="00013F5A"/>
    <w:rsid w:val="00022B24"/>
    <w:rsid w:val="0008650D"/>
    <w:rsid w:val="00092B80"/>
    <w:rsid w:val="000F013F"/>
    <w:rsid w:val="001574F6"/>
    <w:rsid w:val="001877F0"/>
    <w:rsid w:val="00236F2D"/>
    <w:rsid w:val="00263995"/>
    <w:rsid w:val="00297E3F"/>
    <w:rsid w:val="002F75E6"/>
    <w:rsid w:val="00306C90"/>
    <w:rsid w:val="003237AE"/>
    <w:rsid w:val="00354036"/>
    <w:rsid w:val="00392F50"/>
    <w:rsid w:val="003F4133"/>
    <w:rsid w:val="004328F8"/>
    <w:rsid w:val="00592D45"/>
    <w:rsid w:val="006528D2"/>
    <w:rsid w:val="00661002"/>
    <w:rsid w:val="006624A1"/>
    <w:rsid w:val="006B4702"/>
    <w:rsid w:val="00720835"/>
    <w:rsid w:val="007211DD"/>
    <w:rsid w:val="007428EA"/>
    <w:rsid w:val="00776A65"/>
    <w:rsid w:val="007B562E"/>
    <w:rsid w:val="007F4E9F"/>
    <w:rsid w:val="00800A2B"/>
    <w:rsid w:val="008016D2"/>
    <w:rsid w:val="00845771"/>
    <w:rsid w:val="008B39BE"/>
    <w:rsid w:val="008C1358"/>
    <w:rsid w:val="00916315"/>
    <w:rsid w:val="00947EB9"/>
    <w:rsid w:val="00991538"/>
    <w:rsid w:val="00996E41"/>
    <w:rsid w:val="009B6D0B"/>
    <w:rsid w:val="00AC2C9F"/>
    <w:rsid w:val="00AD3BFC"/>
    <w:rsid w:val="00AD5EFE"/>
    <w:rsid w:val="00B00BE3"/>
    <w:rsid w:val="00B0546B"/>
    <w:rsid w:val="00BB0DB9"/>
    <w:rsid w:val="00BD556F"/>
    <w:rsid w:val="00C83276"/>
    <w:rsid w:val="00DA719A"/>
    <w:rsid w:val="00E47818"/>
    <w:rsid w:val="00E569D6"/>
    <w:rsid w:val="00E752FD"/>
    <w:rsid w:val="00EC5584"/>
    <w:rsid w:val="00EF6905"/>
    <w:rsid w:val="00F367C9"/>
    <w:rsid w:val="00F573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D0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528D2"/>
    <w:rPr>
      <w:color w:val="0000FF" w:themeColor="hyperlink"/>
      <w:u w:val="single"/>
    </w:rPr>
  </w:style>
  <w:style w:type="paragraph" w:customStyle="1" w:styleId="21">
    <w:name w:val="Основной текст 21"/>
    <w:basedOn w:val="a"/>
    <w:rsid w:val="00263995"/>
    <w:pPr>
      <w:overflowPunct w:val="0"/>
      <w:autoSpaceDE w:val="0"/>
      <w:autoSpaceDN w:val="0"/>
      <w:adjustRightInd w:val="0"/>
      <w:spacing w:after="0" w:line="360" w:lineRule="auto"/>
      <w:jc w:val="both"/>
      <w:textAlignment w:val="baseline"/>
    </w:pPr>
    <w:rPr>
      <w:rFonts w:ascii="Times New Roman" w:eastAsia="Times New Roman" w:hAnsi="Times New Roman"/>
      <w:sz w:val="28"/>
      <w:szCs w:val="20"/>
      <w:lang w:eastAsia="ru-RU"/>
    </w:rPr>
  </w:style>
  <w:style w:type="paragraph" w:styleId="a4">
    <w:name w:val="Body Text Indent"/>
    <w:aliases w:val="текст,Основной текст 1,Нумерованный список !!,Надин стиль"/>
    <w:basedOn w:val="a"/>
    <w:link w:val="a5"/>
    <w:rsid w:val="00263995"/>
    <w:pPr>
      <w:spacing w:after="0" w:line="240" w:lineRule="auto"/>
      <w:ind w:firstLine="567"/>
    </w:pPr>
    <w:rPr>
      <w:rFonts w:ascii="Times New Roman" w:eastAsia="Times New Roman" w:hAnsi="Times New Roman"/>
      <w:sz w:val="24"/>
      <w:szCs w:val="24"/>
      <w:lang w:eastAsia="ru-RU"/>
    </w:rPr>
  </w:style>
  <w:style w:type="character" w:customStyle="1" w:styleId="a5">
    <w:name w:val="Основной текст с отступом Знак"/>
    <w:aliases w:val="текст Знак,Основной текст 1 Знак,Нумерованный список !! Знак,Надин стиль Знак"/>
    <w:basedOn w:val="a0"/>
    <w:link w:val="a4"/>
    <w:rsid w:val="00263995"/>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26399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63995"/>
    <w:rPr>
      <w:rFonts w:ascii="Tahoma" w:eastAsia="Calibri" w:hAnsi="Tahoma" w:cs="Tahoma"/>
      <w:sz w:val="16"/>
      <w:szCs w:val="16"/>
    </w:rPr>
  </w:style>
  <w:style w:type="paragraph" w:styleId="a8">
    <w:name w:val="List Paragraph"/>
    <w:aliases w:val="рабочий"/>
    <w:basedOn w:val="a"/>
    <w:uiPriority w:val="34"/>
    <w:qFormat/>
    <w:rsid w:val="00DA719A"/>
    <w:pPr>
      <w:ind w:left="720"/>
      <w:contextualSpacing/>
    </w:pPr>
  </w:style>
  <w:style w:type="paragraph" w:styleId="a9">
    <w:name w:val="Normal (Web)"/>
    <w:basedOn w:val="a"/>
    <w:uiPriority w:val="99"/>
    <w:rsid w:val="00DA719A"/>
    <w:pPr>
      <w:spacing w:before="100" w:beforeAutospacing="1" w:after="100" w:afterAutospacing="1" w:line="240" w:lineRule="auto"/>
      <w:ind w:left="786" w:hanging="360"/>
    </w:pPr>
    <w:rPr>
      <w:rFonts w:ascii="Times New Roman" w:eastAsia="Times New Roman" w:hAnsi="Times New Roman"/>
      <w:sz w:val="24"/>
      <w:szCs w:val="24"/>
      <w:lang w:eastAsia="ru-RU"/>
    </w:rPr>
  </w:style>
  <w:style w:type="paragraph" w:customStyle="1" w:styleId="Default">
    <w:name w:val="Default"/>
    <w:rsid w:val="00DA719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Bodytext">
    <w:name w:val="Body text_"/>
    <w:basedOn w:val="a0"/>
    <w:link w:val="1"/>
    <w:rsid w:val="00DA719A"/>
    <w:rPr>
      <w:rFonts w:ascii="Times New Roman" w:eastAsia="Times New Roman" w:hAnsi="Times New Roman"/>
      <w:sz w:val="25"/>
      <w:szCs w:val="25"/>
      <w:shd w:val="clear" w:color="auto" w:fill="FFFFFF"/>
    </w:rPr>
  </w:style>
  <w:style w:type="paragraph" w:customStyle="1" w:styleId="1">
    <w:name w:val="Основной текст1"/>
    <w:basedOn w:val="a"/>
    <w:link w:val="Bodytext"/>
    <w:rsid w:val="00DA719A"/>
    <w:pPr>
      <w:widowControl w:val="0"/>
      <w:shd w:val="clear" w:color="auto" w:fill="FFFFFF"/>
      <w:spacing w:after="360" w:line="0" w:lineRule="atLeast"/>
    </w:pPr>
    <w:rPr>
      <w:rFonts w:ascii="Times New Roman" w:eastAsia="Times New Roman" w:hAnsi="Times New Roman" w:cstheme="minorBidi"/>
      <w:sz w:val="25"/>
      <w:szCs w:val="25"/>
    </w:rPr>
  </w:style>
  <w:style w:type="table" w:styleId="aa">
    <w:name w:val="Table Grid"/>
    <w:basedOn w:val="a1"/>
    <w:uiPriority w:val="59"/>
    <w:rsid w:val="00DA719A"/>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C83276"/>
    <w:rPr>
      <w:sz w:val="16"/>
      <w:szCs w:val="16"/>
    </w:rPr>
  </w:style>
  <w:style w:type="paragraph" w:styleId="ac">
    <w:name w:val="annotation text"/>
    <w:basedOn w:val="a"/>
    <w:link w:val="ad"/>
    <w:uiPriority w:val="99"/>
    <w:semiHidden/>
    <w:unhideWhenUsed/>
    <w:rsid w:val="00C83276"/>
    <w:pPr>
      <w:spacing w:line="240" w:lineRule="auto"/>
    </w:pPr>
    <w:rPr>
      <w:sz w:val="20"/>
      <w:szCs w:val="20"/>
    </w:rPr>
  </w:style>
  <w:style w:type="character" w:customStyle="1" w:styleId="ad">
    <w:name w:val="Текст примечания Знак"/>
    <w:basedOn w:val="a0"/>
    <w:link w:val="ac"/>
    <w:uiPriority w:val="99"/>
    <w:semiHidden/>
    <w:rsid w:val="00C83276"/>
    <w:rPr>
      <w:rFonts w:ascii="Calibri" w:eastAsia="Calibri" w:hAnsi="Calibri" w:cs="Times New Roman"/>
      <w:sz w:val="20"/>
      <w:szCs w:val="20"/>
    </w:rPr>
  </w:style>
  <w:style w:type="paragraph" w:styleId="ae">
    <w:name w:val="annotation subject"/>
    <w:basedOn w:val="ac"/>
    <w:next w:val="ac"/>
    <w:link w:val="af"/>
    <w:uiPriority w:val="99"/>
    <w:semiHidden/>
    <w:unhideWhenUsed/>
    <w:rsid w:val="00C83276"/>
    <w:rPr>
      <w:b/>
      <w:bCs/>
    </w:rPr>
  </w:style>
  <w:style w:type="character" w:customStyle="1" w:styleId="af">
    <w:name w:val="Тема примечания Знак"/>
    <w:basedOn w:val="ad"/>
    <w:link w:val="ae"/>
    <w:uiPriority w:val="99"/>
    <w:semiHidden/>
    <w:rsid w:val="00C83276"/>
    <w:rPr>
      <w:rFonts w:ascii="Calibri" w:eastAsia="Calibri" w:hAnsi="Calibri" w:cs="Times New Roman"/>
      <w:b/>
      <w:bCs/>
      <w:sz w:val="20"/>
      <w:szCs w:val="20"/>
    </w:rPr>
  </w:style>
  <w:style w:type="paragraph" w:styleId="2">
    <w:name w:val="Body Text Indent 2"/>
    <w:basedOn w:val="a"/>
    <w:link w:val="20"/>
    <w:uiPriority w:val="99"/>
    <w:unhideWhenUsed/>
    <w:rsid w:val="00845771"/>
    <w:pPr>
      <w:spacing w:after="120" w:line="480" w:lineRule="auto"/>
      <w:ind w:left="283"/>
    </w:pPr>
  </w:style>
  <w:style w:type="character" w:customStyle="1" w:styleId="20">
    <w:name w:val="Основной текст с отступом 2 Знак"/>
    <w:basedOn w:val="a0"/>
    <w:link w:val="2"/>
    <w:uiPriority w:val="99"/>
    <w:rsid w:val="00845771"/>
    <w:rPr>
      <w:rFonts w:ascii="Calibri" w:eastAsia="Calibri" w:hAnsi="Calibri" w:cs="Times New Roman"/>
    </w:rPr>
  </w:style>
  <w:style w:type="paragraph" w:styleId="af0">
    <w:name w:val="header"/>
    <w:basedOn w:val="a"/>
    <w:link w:val="af1"/>
    <w:uiPriority w:val="99"/>
    <w:unhideWhenUsed/>
    <w:rsid w:val="001574F6"/>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1574F6"/>
    <w:rPr>
      <w:rFonts w:ascii="Calibri" w:eastAsia="Calibri" w:hAnsi="Calibri" w:cs="Times New Roman"/>
    </w:rPr>
  </w:style>
  <w:style w:type="paragraph" w:styleId="af2">
    <w:name w:val="footer"/>
    <w:basedOn w:val="a"/>
    <w:link w:val="af3"/>
    <w:uiPriority w:val="99"/>
    <w:unhideWhenUsed/>
    <w:rsid w:val="001574F6"/>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1574F6"/>
    <w:rPr>
      <w:rFonts w:ascii="Calibri" w:eastAsia="Calibri" w:hAnsi="Calibri" w:cs="Times New Roman"/>
    </w:rPr>
  </w:style>
  <w:style w:type="character" w:customStyle="1" w:styleId="FontStyle42">
    <w:name w:val="Font Style42"/>
    <w:rsid w:val="001574F6"/>
    <w:rPr>
      <w:rFonts w:ascii="Times New Roman" w:hAnsi="Times New Roman" w:cs="Times New Roman" w:hint="default"/>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D0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528D2"/>
    <w:rPr>
      <w:color w:val="0000FF" w:themeColor="hyperlink"/>
      <w:u w:val="single"/>
    </w:rPr>
  </w:style>
  <w:style w:type="paragraph" w:customStyle="1" w:styleId="21">
    <w:name w:val="Основной текст 21"/>
    <w:basedOn w:val="a"/>
    <w:rsid w:val="00263995"/>
    <w:pPr>
      <w:overflowPunct w:val="0"/>
      <w:autoSpaceDE w:val="0"/>
      <w:autoSpaceDN w:val="0"/>
      <w:adjustRightInd w:val="0"/>
      <w:spacing w:after="0" w:line="360" w:lineRule="auto"/>
      <w:jc w:val="both"/>
      <w:textAlignment w:val="baseline"/>
    </w:pPr>
    <w:rPr>
      <w:rFonts w:ascii="Times New Roman" w:eastAsia="Times New Roman" w:hAnsi="Times New Roman"/>
      <w:sz w:val="28"/>
      <w:szCs w:val="20"/>
      <w:lang w:eastAsia="ru-RU"/>
    </w:rPr>
  </w:style>
  <w:style w:type="paragraph" w:styleId="a4">
    <w:name w:val="Body Text Indent"/>
    <w:aliases w:val="текст,Основной текст 1,Нумерованный список !!,Надин стиль"/>
    <w:basedOn w:val="a"/>
    <w:link w:val="a5"/>
    <w:rsid w:val="00263995"/>
    <w:pPr>
      <w:spacing w:after="0" w:line="240" w:lineRule="auto"/>
      <w:ind w:firstLine="567"/>
    </w:pPr>
    <w:rPr>
      <w:rFonts w:ascii="Times New Roman" w:eastAsia="Times New Roman" w:hAnsi="Times New Roman"/>
      <w:sz w:val="24"/>
      <w:szCs w:val="24"/>
      <w:lang w:eastAsia="ru-RU"/>
    </w:rPr>
  </w:style>
  <w:style w:type="character" w:customStyle="1" w:styleId="a5">
    <w:name w:val="Основной текст с отступом Знак"/>
    <w:aliases w:val="текст Знак,Основной текст 1 Знак,Нумерованный список !! Знак,Надин стиль Знак"/>
    <w:basedOn w:val="a0"/>
    <w:link w:val="a4"/>
    <w:rsid w:val="00263995"/>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26399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63995"/>
    <w:rPr>
      <w:rFonts w:ascii="Tahoma" w:eastAsia="Calibri" w:hAnsi="Tahoma" w:cs="Tahoma"/>
      <w:sz w:val="16"/>
      <w:szCs w:val="16"/>
    </w:rPr>
  </w:style>
  <w:style w:type="paragraph" w:styleId="a8">
    <w:name w:val="List Paragraph"/>
    <w:aliases w:val="рабочий"/>
    <w:basedOn w:val="a"/>
    <w:uiPriority w:val="34"/>
    <w:qFormat/>
    <w:rsid w:val="00DA719A"/>
    <w:pPr>
      <w:ind w:left="720"/>
      <w:contextualSpacing/>
    </w:pPr>
  </w:style>
  <w:style w:type="paragraph" w:styleId="a9">
    <w:name w:val="Normal (Web)"/>
    <w:basedOn w:val="a"/>
    <w:uiPriority w:val="99"/>
    <w:rsid w:val="00DA719A"/>
    <w:pPr>
      <w:spacing w:before="100" w:beforeAutospacing="1" w:after="100" w:afterAutospacing="1" w:line="240" w:lineRule="auto"/>
      <w:ind w:left="786" w:hanging="360"/>
    </w:pPr>
    <w:rPr>
      <w:rFonts w:ascii="Times New Roman" w:eastAsia="Times New Roman" w:hAnsi="Times New Roman"/>
      <w:sz w:val="24"/>
      <w:szCs w:val="24"/>
      <w:lang w:eastAsia="ru-RU"/>
    </w:rPr>
  </w:style>
  <w:style w:type="paragraph" w:customStyle="1" w:styleId="Default">
    <w:name w:val="Default"/>
    <w:rsid w:val="00DA719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Bodytext">
    <w:name w:val="Body text_"/>
    <w:basedOn w:val="a0"/>
    <w:link w:val="1"/>
    <w:rsid w:val="00DA719A"/>
    <w:rPr>
      <w:rFonts w:ascii="Times New Roman" w:eastAsia="Times New Roman" w:hAnsi="Times New Roman"/>
      <w:sz w:val="25"/>
      <w:szCs w:val="25"/>
      <w:shd w:val="clear" w:color="auto" w:fill="FFFFFF"/>
    </w:rPr>
  </w:style>
  <w:style w:type="paragraph" w:customStyle="1" w:styleId="1">
    <w:name w:val="Основной текст1"/>
    <w:basedOn w:val="a"/>
    <w:link w:val="Bodytext"/>
    <w:rsid w:val="00DA719A"/>
    <w:pPr>
      <w:widowControl w:val="0"/>
      <w:shd w:val="clear" w:color="auto" w:fill="FFFFFF"/>
      <w:spacing w:after="360" w:line="0" w:lineRule="atLeast"/>
    </w:pPr>
    <w:rPr>
      <w:rFonts w:ascii="Times New Roman" w:eastAsia="Times New Roman" w:hAnsi="Times New Roman" w:cstheme="minorBidi"/>
      <w:sz w:val="25"/>
      <w:szCs w:val="25"/>
    </w:rPr>
  </w:style>
  <w:style w:type="table" w:styleId="aa">
    <w:name w:val="Table Grid"/>
    <w:basedOn w:val="a1"/>
    <w:uiPriority w:val="59"/>
    <w:rsid w:val="00DA719A"/>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C83276"/>
    <w:rPr>
      <w:sz w:val="16"/>
      <w:szCs w:val="16"/>
    </w:rPr>
  </w:style>
  <w:style w:type="paragraph" w:styleId="ac">
    <w:name w:val="annotation text"/>
    <w:basedOn w:val="a"/>
    <w:link w:val="ad"/>
    <w:uiPriority w:val="99"/>
    <w:semiHidden/>
    <w:unhideWhenUsed/>
    <w:rsid w:val="00C83276"/>
    <w:pPr>
      <w:spacing w:line="240" w:lineRule="auto"/>
    </w:pPr>
    <w:rPr>
      <w:sz w:val="20"/>
      <w:szCs w:val="20"/>
    </w:rPr>
  </w:style>
  <w:style w:type="character" w:customStyle="1" w:styleId="ad">
    <w:name w:val="Текст примечания Знак"/>
    <w:basedOn w:val="a0"/>
    <w:link w:val="ac"/>
    <w:uiPriority w:val="99"/>
    <w:semiHidden/>
    <w:rsid w:val="00C83276"/>
    <w:rPr>
      <w:rFonts w:ascii="Calibri" w:eastAsia="Calibri" w:hAnsi="Calibri" w:cs="Times New Roman"/>
      <w:sz w:val="20"/>
      <w:szCs w:val="20"/>
    </w:rPr>
  </w:style>
  <w:style w:type="paragraph" w:styleId="ae">
    <w:name w:val="annotation subject"/>
    <w:basedOn w:val="ac"/>
    <w:next w:val="ac"/>
    <w:link w:val="af"/>
    <w:uiPriority w:val="99"/>
    <w:semiHidden/>
    <w:unhideWhenUsed/>
    <w:rsid w:val="00C83276"/>
    <w:rPr>
      <w:b/>
      <w:bCs/>
    </w:rPr>
  </w:style>
  <w:style w:type="character" w:customStyle="1" w:styleId="af">
    <w:name w:val="Тема примечания Знак"/>
    <w:basedOn w:val="ad"/>
    <w:link w:val="ae"/>
    <w:uiPriority w:val="99"/>
    <w:semiHidden/>
    <w:rsid w:val="00C83276"/>
    <w:rPr>
      <w:rFonts w:ascii="Calibri" w:eastAsia="Calibri" w:hAnsi="Calibri" w:cs="Times New Roman"/>
      <w:b/>
      <w:bCs/>
      <w:sz w:val="20"/>
      <w:szCs w:val="20"/>
    </w:rPr>
  </w:style>
  <w:style w:type="paragraph" w:styleId="2">
    <w:name w:val="Body Text Indent 2"/>
    <w:basedOn w:val="a"/>
    <w:link w:val="20"/>
    <w:uiPriority w:val="99"/>
    <w:unhideWhenUsed/>
    <w:rsid w:val="00845771"/>
    <w:pPr>
      <w:spacing w:after="120" w:line="480" w:lineRule="auto"/>
      <w:ind w:left="283"/>
    </w:pPr>
  </w:style>
  <w:style w:type="character" w:customStyle="1" w:styleId="20">
    <w:name w:val="Основной текст с отступом 2 Знак"/>
    <w:basedOn w:val="a0"/>
    <w:link w:val="2"/>
    <w:uiPriority w:val="99"/>
    <w:rsid w:val="00845771"/>
    <w:rPr>
      <w:rFonts w:ascii="Calibri" w:eastAsia="Calibri" w:hAnsi="Calibri" w:cs="Times New Roman"/>
    </w:rPr>
  </w:style>
  <w:style w:type="paragraph" w:styleId="af0">
    <w:name w:val="header"/>
    <w:basedOn w:val="a"/>
    <w:link w:val="af1"/>
    <w:uiPriority w:val="99"/>
    <w:unhideWhenUsed/>
    <w:rsid w:val="001574F6"/>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1574F6"/>
    <w:rPr>
      <w:rFonts w:ascii="Calibri" w:eastAsia="Calibri" w:hAnsi="Calibri" w:cs="Times New Roman"/>
    </w:rPr>
  </w:style>
  <w:style w:type="paragraph" w:styleId="af2">
    <w:name w:val="footer"/>
    <w:basedOn w:val="a"/>
    <w:link w:val="af3"/>
    <w:uiPriority w:val="99"/>
    <w:unhideWhenUsed/>
    <w:rsid w:val="001574F6"/>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1574F6"/>
    <w:rPr>
      <w:rFonts w:ascii="Calibri" w:eastAsia="Calibri" w:hAnsi="Calibri" w:cs="Times New Roman"/>
    </w:rPr>
  </w:style>
  <w:style w:type="character" w:customStyle="1" w:styleId="FontStyle42">
    <w:name w:val="Font Style42"/>
    <w:rsid w:val="001574F6"/>
    <w:rPr>
      <w:rFonts w:ascii="Times New Roman" w:hAnsi="Times New Roman" w:cs="Times New Roman" w:hint="default"/>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b33@viam.ru" TargetMode="External"/><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hart" Target="charts/chart4.xml"/><Relationship Id="rId5" Type="http://schemas.openxmlformats.org/officeDocument/2006/relationships/footnotes" Target="footnotes.xml"/><Relationship Id="rId10"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L:\&#1052;&#1072;&#1075;&#1080;&#1089;&#1090;&#1088;\&#1056;&#1077;&#1079;&#1091;&#1083;&#1100;&#1090;&#1072;&#1090;&#1099;.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L:\&#1052;&#1072;&#1075;&#1080;&#1089;&#1090;&#1088;\&#1056;&#1077;&#1079;&#1091;&#1083;&#1100;&#1090;&#1072;&#1090;&#1099;.xlsx"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L:\&#1052;&#1072;&#1075;&#1080;&#1089;&#1090;&#1088;\&#1056;&#1077;&#1079;&#1091;&#1083;&#1100;&#1090;&#1072;&#1090;&#1099;.xlsx"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oleObject" Target="file:///L:\&#1052;&#1072;&#1075;&#1080;&#1089;&#1090;&#1088;\&#1056;&#1077;&#1079;&#1091;&#1083;&#1100;&#1090;&#1072;&#1090;&#109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5018492574251313E-2"/>
          <c:y val="0.18550806817597063"/>
          <c:w val="0.92816580134904669"/>
          <c:h val="0.69745494931467855"/>
        </c:manualLayout>
      </c:layout>
      <c:scatterChart>
        <c:scatterStyle val="lineMarker"/>
        <c:varyColors val="0"/>
        <c:ser>
          <c:idx val="0"/>
          <c:order val="0"/>
          <c:spPr>
            <a:ln w="28575">
              <a:noFill/>
            </a:ln>
          </c:spPr>
          <c:xVal>
            <c:numRef>
              <c:f>'Данные модуль'!$B$1:$Z$1</c:f>
              <c:numCache>
                <c:formatCode>General</c:formatCode>
                <c:ptCount val="25"/>
                <c:pt idx="0">
                  <c:v>20</c:v>
                </c:pt>
                <c:pt idx="1">
                  <c:v>20</c:v>
                </c:pt>
                <c:pt idx="2">
                  <c:v>20</c:v>
                </c:pt>
                <c:pt idx="3">
                  <c:v>20</c:v>
                </c:pt>
                <c:pt idx="4">
                  <c:v>20</c:v>
                </c:pt>
                <c:pt idx="5">
                  <c:v>700</c:v>
                </c:pt>
                <c:pt idx="6">
                  <c:v>700</c:v>
                </c:pt>
                <c:pt idx="7">
                  <c:v>700</c:v>
                </c:pt>
                <c:pt idx="8">
                  <c:v>700</c:v>
                </c:pt>
                <c:pt idx="9">
                  <c:v>700</c:v>
                </c:pt>
                <c:pt idx="10">
                  <c:v>800</c:v>
                </c:pt>
                <c:pt idx="11">
                  <c:v>800</c:v>
                </c:pt>
                <c:pt idx="12">
                  <c:v>800</c:v>
                </c:pt>
                <c:pt idx="13">
                  <c:v>800</c:v>
                </c:pt>
                <c:pt idx="14">
                  <c:v>800</c:v>
                </c:pt>
                <c:pt idx="15">
                  <c:v>900</c:v>
                </c:pt>
                <c:pt idx="16">
                  <c:v>900</c:v>
                </c:pt>
                <c:pt idx="17">
                  <c:v>900</c:v>
                </c:pt>
                <c:pt idx="18">
                  <c:v>900</c:v>
                </c:pt>
                <c:pt idx="19">
                  <c:v>900</c:v>
                </c:pt>
                <c:pt idx="20">
                  <c:v>1000</c:v>
                </c:pt>
                <c:pt idx="21">
                  <c:v>1000</c:v>
                </c:pt>
                <c:pt idx="22">
                  <c:v>1000</c:v>
                </c:pt>
                <c:pt idx="23">
                  <c:v>1000</c:v>
                </c:pt>
                <c:pt idx="24">
                  <c:v>1000</c:v>
                </c:pt>
              </c:numCache>
            </c:numRef>
          </c:xVal>
          <c:yVal>
            <c:numRef>
              <c:f>'Данные модуль'!$B$2:$Z$2</c:f>
              <c:numCache>
                <c:formatCode>General</c:formatCode>
                <c:ptCount val="25"/>
                <c:pt idx="0">
                  <c:v>145</c:v>
                </c:pt>
                <c:pt idx="1">
                  <c:v>138</c:v>
                </c:pt>
                <c:pt idx="2">
                  <c:v>135</c:v>
                </c:pt>
                <c:pt idx="3">
                  <c:v>125</c:v>
                </c:pt>
                <c:pt idx="4">
                  <c:v>130</c:v>
                </c:pt>
                <c:pt idx="5">
                  <c:v>112</c:v>
                </c:pt>
                <c:pt idx="6">
                  <c:v>114</c:v>
                </c:pt>
                <c:pt idx="7">
                  <c:v>109</c:v>
                </c:pt>
                <c:pt idx="8">
                  <c:v>108</c:v>
                </c:pt>
                <c:pt idx="9">
                  <c:v>110</c:v>
                </c:pt>
                <c:pt idx="10">
                  <c:v>106</c:v>
                </c:pt>
                <c:pt idx="11">
                  <c:v>102</c:v>
                </c:pt>
                <c:pt idx="12">
                  <c:v>100</c:v>
                </c:pt>
                <c:pt idx="13">
                  <c:v>99</c:v>
                </c:pt>
                <c:pt idx="14">
                  <c:v>104</c:v>
                </c:pt>
                <c:pt idx="15">
                  <c:v>95</c:v>
                </c:pt>
                <c:pt idx="16">
                  <c:v>93</c:v>
                </c:pt>
                <c:pt idx="17">
                  <c:v>92</c:v>
                </c:pt>
                <c:pt idx="18">
                  <c:v>95</c:v>
                </c:pt>
                <c:pt idx="19">
                  <c:v>98</c:v>
                </c:pt>
                <c:pt idx="20">
                  <c:v>80</c:v>
                </c:pt>
                <c:pt idx="21">
                  <c:v>78</c:v>
                </c:pt>
                <c:pt idx="22">
                  <c:v>85</c:v>
                </c:pt>
                <c:pt idx="23">
                  <c:v>83</c:v>
                </c:pt>
                <c:pt idx="24">
                  <c:v>82</c:v>
                </c:pt>
              </c:numCache>
            </c:numRef>
          </c:yVal>
          <c:smooth val="0"/>
        </c:ser>
        <c:ser>
          <c:idx val="1"/>
          <c:order val="1"/>
          <c:spPr>
            <a:ln w="28575">
              <a:noFill/>
            </a:ln>
          </c:spPr>
          <c:xVal>
            <c:numRef>
              <c:f>'Данные модуль'!$B$1:$Z$1</c:f>
              <c:numCache>
                <c:formatCode>General</c:formatCode>
                <c:ptCount val="25"/>
                <c:pt idx="0">
                  <c:v>20</c:v>
                </c:pt>
                <c:pt idx="1">
                  <c:v>20</c:v>
                </c:pt>
                <c:pt idx="2">
                  <c:v>20</c:v>
                </c:pt>
                <c:pt idx="3">
                  <c:v>20</c:v>
                </c:pt>
                <c:pt idx="4">
                  <c:v>20</c:v>
                </c:pt>
                <c:pt idx="5">
                  <c:v>700</c:v>
                </c:pt>
                <c:pt idx="6">
                  <c:v>700</c:v>
                </c:pt>
                <c:pt idx="7">
                  <c:v>700</c:v>
                </c:pt>
                <c:pt idx="8">
                  <c:v>700</c:v>
                </c:pt>
                <c:pt idx="9">
                  <c:v>700</c:v>
                </c:pt>
                <c:pt idx="10">
                  <c:v>800</c:v>
                </c:pt>
                <c:pt idx="11">
                  <c:v>800</c:v>
                </c:pt>
                <c:pt idx="12">
                  <c:v>800</c:v>
                </c:pt>
                <c:pt idx="13">
                  <c:v>800</c:v>
                </c:pt>
                <c:pt idx="14">
                  <c:v>800</c:v>
                </c:pt>
                <c:pt idx="15">
                  <c:v>900</c:v>
                </c:pt>
                <c:pt idx="16">
                  <c:v>900</c:v>
                </c:pt>
                <c:pt idx="17">
                  <c:v>900</c:v>
                </c:pt>
                <c:pt idx="18">
                  <c:v>900</c:v>
                </c:pt>
                <c:pt idx="19">
                  <c:v>900</c:v>
                </c:pt>
                <c:pt idx="20">
                  <c:v>1000</c:v>
                </c:pt>
                <c:pt idx="21">
                  <c:v>1000</c:v>
                </c:pt>
                <c:pt idx="22">
                  <c:v>1000</c:v>
                </c:pt>
                <c:pt idx="23">
                  <c:v>1000</c:v>
                </c:pt>
                <c:pt idx="24">
                  <c:v>1000</c:v>
                </c:pt>
              </c:numCache>
            </c:numRef>
          </c:xVal>
          <c:yVal>
            <c:numRef>
              <c:f>'Данные модуль'!$B$3:$Z$3</c:f>
              <c:numCache>
                <c:formatCode>General</c:formatCode>
                <c:ptCount val="25"/>
                <c:pt idx="0">
                  <c:v>250</c:v>
                </c:pt>
                <c:pt idx="1">
                  <c:v>264</c:v>
                </c:pt>
                <c:pt idx="2">
                  <c:v>240</c:v>
                </c:pt>
                <c:pt idx="3">
                  <c:v>242</c:v>
                </c:pt>
                <c:pt idx="4">
                  <c:v>235</c:v>
                </c:pt>
                <c:pt idx="5">
                  <c:v>207</c:v>
                </c:pt>
                <c:pt idx="6">
                  <c:v>198</c:v>
                </c:pt>
                <c:pt idx="7">
                  <c:v>201</c:v>
                </c:pt>
                <c:pt idx="8">
                  <c:v>197</c:v>
                </c:pt>
                <c:pt idx="9">
                  <c:v>192</c:v>
                </c:pt>
                <c:pt idx="10">
                  <c:v>199</c:v>
                </c:pt>
                <c:pt idx="11">
                  <c:v>195</c:v>
                </c:pt>
                <c:pt idx="12">
                  <c:v>187</c:v>
                </c:pt>
                <c:pt idx="13">
                  <c:v>203</c:v>
                </c:pt>
                <c:pt idx="14">
                  <c:v>182</c:v>
                </c:pt>
                <c:pt idx="15">
                  <c:v>170</c:v>
                </c:pt>
                <c:pt idx="16">
                  <c:v>178</c:v>
                </c:pt>
                <c:pt idx="17">
                  <c:v>163</c:v>
                </c:pt>
                <c:pt idx="18">
                  <c:v>172</c:v>
                </c:pt>
                <c:pt idx="19">
                  <c:v>164</c:v>
                </c:pt>
                <c:pt idx="20">
                  <c:v>155</c:v>
                </c:pt>
                <c:pt idx="21">
                  <c:v>146</c:v>
                </c:pt>
                <c:pt idx="22">
                  <c:v>159</c:v>
                </c:pt>
                <c:pt idx="23">
                  <c:v>154</c:v>
                </c:pt>
                <c:pt idx="24">
                  <c:v>162</c:v>
                </c:pt>
              </c:numCache>
            </c:numRef>
          </c:yVal>
          <c:smooth val="0"/>
        </c:ser>
        <c:ser>
          <c:idx val="2"/>
          <c:order val="2"/>
          <c:spPr>
            <a:ln w="28575">
              <a:noFill/>
            </a:ln>
          </c:spPr>
          <c:dPt>
            <c:idx val="25"/>
            <c:marker>
              <c:symbol val="none"/>
            </c:marker>
            <c:bubble3D val="0"/>
          </c:dPt>
          <c:dPt>
            <c:idx val="26"/>
            <c:marker>
              <c:symbol val="none"/>
            </c:marker>
            <c:bubble3D val="0"/>
          </c:dPt>
          <c:dPt>
            <c:idx val="27"/>
            <c:marker>
              <c:symbol val="none"/>
            </c:marker>
            <c:bubble3D val="0"/>
          </c:dPt>
          <c:xVal>
            <c:numRef>
              <c:f>'Данные модуль'!$B$1:$AC$1</c:f>
              <c:numCache>
                <c:formatCode>General</c:formatCode>
                <c:ptCount val="28"/>
                <c:pt idx="0">
                  <c:v>20</c:v>
                </c:pt>
                <c:pt idx="1">
                  <c:v>20</c:v>
                </c:pt>
                <c:pt idx="2">
                  <c:v>20</c:v>
                </c:pt>
                <c:pt idx="3">
                  <c:v>20</c:v>
                </c:pt>
                <c:pt idx="4">
                  <c:v>20</c:v>
                </c:pt>
                <c:pt idx="5">
                  <c:v>700</c:v>
                </c:pt>
                <c:pt idx="6">
                  <c:v>700</c:v>
                </c:pt>
                <c:pt idx="7">
                  <c:v>700</c:v>
                </c:pt>
                <c:pt idx="8">
                  <c:v>700</c:v>
                </c:pt>
                <c:pt idx="9">
                  <c:v>700</c:v>
                </c:pt>
                <c:pt idx="10">
                  <c:v>800</c:v>
                </c:pt>
                <c:pt idx="11">
                  <c:v>800</c:v>
                </c:pt>
                <c:pt idx="12">
                  <c:v>800</c:v>
                </c:pt>
                <c:pt idx="13">
                  <c:v>800</c:v>
                </c:pt>
                <c:pt idx="14">
                  <c:v>800</c:v>
                </c:pt>
                <c:pt idx="15">
                  <c:v>900</c:v>
                </c:pt>
                <c:pt idx="16">
                  <c:v>900</c:v>
                </c:pt>
                <c:pt idx="17">
                  <c:v>900</c:v>
                </c:pt>
                <c:pt idx="18">
                  <c:v>900</c:v>
                </c:pt>
                <c:pt idx="19">
                  <c:v>900</c:v>
                </c:pt>
                <c:pt idx="20">
                  <c:v>1000</c:v>
                </c:pt>
                <c:pt idx="21">
                  <c:v>1000</c:v>
                </c:pt>
                <c:pt idx="22">
                  <c:v>1000</c:v>
                </c:pt>
                <c:pt idx="23">
                  <c:v>1000</c:v>
                </c:pt>
                <c:pt idx="24">
                  <c:v>1000</c:v>
                </c:pt>
                <c:pt idx="25">
                  <c:v>200</c:v>
                </c:pt>
                <c:pt idx="26">
                  <c:v>400</c:v>
                </c:pt>
                <c:pt idx="27">
                  <c:v>600</c:v>
                </c:pt>
              </c:numCache>
            </c:numRef>
          </c:xVal>
          <c:yVal>
            <c:numRef>
              <c:f>'Данные модуль'!$B$4:$AC$4</c:f>
              <c:numCache>
                <c:formatCode>General</c:formatCode>
                <c:ptCount val="28"/>
                <c:pt idx="0">
                  <c:v>318</c:v>
                </c:pt>
                <c:pt idx="1">
                  <c:v>318</c:v>
                </c:pt>
                <c:pt idx="2">
                  <c:v>308</c:v>
                </c:pt>
                <c:pt idx="3">
                  <c:v>319</c:v>
                </c:pt>
                <c:pt idx="4">
                  <c:v>298</c:v>
                </c:pt>
                <c:pt idx="5">
                  <c:v>270</c:v>
                </c:pt>
                <c:pt idx="6">
                  <c:v>257</c:v>
                </c:pt>
                <c:pt idx="7">
                  <c:v>271</c:v>
                </c:pt>
                <c:pt idx="8">
                  <c:v>273</c:v>
                </c:pt>
                <c:pt idx="9">
                  <c:v>264</c:v>
                </c:pt>
                <c:pt idx="10">
                  <c:v>256</c:v>
                </c:pt>
                <c:pt idx="11">
                  <c:v>240</c:v>
                </c:pt>
                <c:pt idx="12">
                  <c:v>251</c:v>
                </c:pt>
                <c:pt idx="13">
                  <c:v>254</c:v>
                </c:pt>
                <c:pt idx="14">
                  <c:v>252</c:v>
                </c:pt>
                <c:pt idx="15">
                  <c:v>236</c:v>
                </c:pt>
                <c:pt idx="16">
                  <c:v>223</c:v>
                </c:pt>
                <c:pt idx="17">
                  <c:v>217</c:v>
                </c:pt>
                <c:pt idx="18">
                  <c:v>222</c:v>
                </c:pt>
                <c:pt idx="19">
                  <c:v>236</c:v>
                </c:pt>
                <c:pt idx="20">
                  <c:v>172</c:v>
                </c:pt>
                <c:pt idx="21">
                  <c:v>185</c:v>
                </c:pt>
                <c:pt idx="22">
                  <c:v>189</c:v>
                </c:pt>
                <c:pt idx="23">
                  <c:v>181</c:v>
                </c:pt>
                <c:pt idx="24">
                  <c:v>195</c:v>
                </c:pt>
                <c:pt idx="25">
                  <c:v>250</c:v>
                </c:pt>
                <c:pt idx="26">
                  <c:v>240</c:v>
                </c:pt>
                <c:pt idx="27">
                  <c:v>260</c:v>
                </c:pt>
              </c:numCache>
            </c:numRef>
          </c:yVal>
          <c:smooth val="0"/>
        </c:ser>
        <c:dLbls>
          <c:showLegendKey val="0"/>
          <c:showVal val="0"/>
          <c:showCatName val="0"/>
          <c:showSerName val="0"/>
          <c:showPercent val="0"/>
          <c:showBubbleSize val="0"/>
        </c:dLbls>
        <c:axId val="108401408"/>
        <c:axId val="108402944"/>
      </c:scatterChart>
      <c:valAx>
        <c:axId val="108401408"/>
        <c:scaling>
          <c:orientation val="minMax"/>
          <c:max val="1100"/>
          <c:min val="0"/>
        </c:scaling>
        <c:delete val="0"/>
        <c:axPos val="b"/>
        <c:majorGridlines/>
        <c:numFmt formatCode="General" sourceLinked="1"/>
        <c:majorTickMark val="out"/>
        <c:minorTickMark val="none"/>
        <c:tickLblPos val="nextTo"/>
        <c:spPr>
          <a:ln w="12700">
            <a:solidFill>
              <a:schemeClr val="tx1"/>
            </a:solidFill>
          </a:ln>
        </c:spPr>
        <c:crossAx val="108402944"/>
        <c:crosses val="autoZero"/>
        <c:crossBetween val="midCat"/>
        <c:majorUnit val="100"/>
      </c:valAx>
      <c:valAx>
        <c:axId val="108402944"/>
        <c:scaling>
          <c:orientation val="minMax"/>
          <c:max val="350"/>
          <c:min val="50"/>
        </c:scaling>
        <c:delete val="0"/>
        <c:axPos val="l"/>
        <c:majorGridlines/>
        <c:numFmt formatCode="General" sourceLinked="1"/>
        <c:majorTickMark val="out"/>
        <c:minorTickMark val="none"/>
        <c:tickLblPos val="nextTo"/>
        <c:spPr>
          <a:ln w="12700">
            <a:solidFill>
              <a:schemeClr val="tx1"/>
            </a:solidFill>
          </a:ln>
        </c:spPr>
        <c:crossAx val="108401408"/>
        <c:crosses val="autoZero"/>
        <c:crossBetween val="midCat"/>
      </c:valAx>
    </c:plotArea>
    <c:plotVisOnly val="1"/>
    <c:dispBlanksAs val="gap"/>
    <c:showDLblsOverMax val="0"/>
  </c:chart>
  <c:spPr>
    <a:ln>
      <a:noFill/>
    </a:ln>
  </c:spPr>
  <c:txPr>
    <a:bodyPr/>
    <a:lstStyle/>
    <a:p>
      <a:pPr>
        <a:defRPr sz="800" b="0">
          <a:latin typeface="Times New Roman" panose="02020603050405020304" pitchFamily="18" charset="0"/>
          <a:cs typeface="Times New Roman" panose="02020603050405020304" pitchFamily="18" charset="0"/>
        </a:defRPr>
      </a:pPr>
      <a:endParaRPr lang="ru-RU"/>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7069834413246963E-2"/>
          <c:y val="0.19846153846153849"/>
          <c:w val="0.88269258459323252"/>
          <c:h val="0.67610350019781484"/>
        </c:manualLayout>
      </c:layout>
      <c:scatterChart>
        <c:scatterStyle val="lineMarker"/>
        <c:varyColors val="0"/>
        <c:ser>
          <c:idx val="0"/>
          <c:order val="0"/>
          <c:spPr>
            <a:ln w="28575">
              <a:solidFill>
                <a:schemeClr val="accent2"/>
              </a:solidFill>
            </a:ln>
          </c:spPr>
          <c:marker>
            <c:symbol val="diamond"/>
            <c:size val="7"/>
            <c:spPr>
              <a:solidFill>
                <a:schemeClr val="accent1"/>
              </a:solidFill>
              <a:ln>
                <a:solidFill>
                  <a:schemeClr val="accent1"/>
                </a:solidFill>
              </a:ln>
            </c:spPr>
          </c:marker>
          <c:xVal>
            <c:numRef>
              <c:f>'Данные текучесть'!$B$1:$F$1</c:f>
              <c:numCache>
                <c:formatCode>General</c:formatCode>
                <c:ptCount val="5"/>
                <c:pt idx="0">
                  <c:v>20</c:v>
                </c:pt>
                <c:pt idx="1">
                  <c:v>20</c:v>
                </c:pt>
                <c:pt idx="2">
                  <c:v>20</c:v>
                </c:pt>
                <c:pt idx="3">
                  <c:v>20</c:v>
                </c:pt>
                <c:pt idx="4">
                  <c:v>20</c:v>
                </c:pt>
              </c:numCache>
            </c:numRef>
          </c:xVal>
          <c:yVal>
            <c:numRef>
              <c:f>'Данные текучесть'!$B$2:$F$2</c:f>
              <c:numCache>
                <c:formatCode>General</c:formatCode>
                <c:ptCount val="5"/>
                <c:pt idx="0">
                  <c:v>942</c:v>
                </c:pt>
                <c:pt idx="1">
                  <c:v>974</c:v>
                </c:pt>
                <c:pt idx="2">
                  <c:v>985</c:v>
                </c:pt>
                <c:pt idx="3">
                  <c:v>977</c:v>
                </c:pt>
                <c:pt idx="4">
                  <c:v>950</c:v>
                </c:pt>
              </c:numCache>
            </c:numRef>
          </c:yVal>
          <c:smooth val="0"/>
        </c:ser>
        <c:ser>
          <c:idx val="1"/>
          <c:order val="1"/>
          <c:spPr>
            <a:ln w="28575">
              <a:noFill/>
            </a:ln>
          </c:spPr>
          <c:marker>
            <c:symbol val="x"/>
            <c:size val="7"/>
            <c:spPr>
              <a:solidFill>
                <a:schemeClr val="accent2">
                  <a:lumMod val="75000"/>
                </a:schemeClr>
              </a:solidFill>
              <a:ln>
                <a:solidFill>
                  <a:schemeClr val="accent2">
                    <a:lumMod val="75000"/>
                  </a:schemeClr>
                </a:solidFill>
              </a:ln>
            </c:spPr>
          </c:marker>
          <c:xVal>
            <c:numRef>
              <c:f>'Данные текучесть'!$B$1:$F$1</c:f>
              <c:numCache>
                <c:formatCode>General</c:formatCode>
                <c:ptCount val="5"/>
                <c:pt idx="0">
                  <c:v>20</c:v>
                </c:pt>
                <c:pt idx="1">
                  <c:v>20</c:v>
                </c:pt>
                <c:pt idx="2">
                  <c:v>20</c:v>
                </c:pt>
                <c:pt idx="3">
                  <c:v>20</c:v>
                </c:pt>
                <c:pt idx="4">
                  <c:v>20</c:v>
                </c:pt>
              </c:numCache>
            </c:numRef>
          </c:xVal>
          <c:yVal>
            <c:numRef>
              <c:f>'Данные текучесть'!$B$3:$F$3</c:f>
              <c:numCache>
                <c:formatCode>General</c:formatCode>
                <c:ptCount val="5"/>
                <c:pt idx="0">
                  <c:v>1021</c:v>
                </c:pt>
                <c:pt idx="1">
                  <c:v>1022</c:v>
                </c:pt>
                <c:pt idx="2">
                  <c:v>1050</c:v>
                </c:pt>
                <c:pt idx="3">
                  <c:v>1020</c:v>
                </c:pt>
                <c:pt idx="4">
                  <c:v>1070</c:v>
                </c:pt>
              </c:numCache>
            </c:numRef>
          </c:yVal>
          <c:smooth val="0"/>
        </c:ser>
        <c:ser>
          <c:idx val="2"/>
          <c:order val="2"/>
          <c:spPr>
            <a:ln w="28575">
              <a:noFill/>
            </a:ln>
          </c:spPr>
          <c:xVal>
            <c:numRef>
              <c:f>'Данные текучесть'!$B$1:$F$1</c:f>
              <c:numCache>
                <c:formatCode>General</c:formatCode>
                <c:ptCount val="5"/>
                <c:pt idx="0">
                  <c:v>20</c:v>
                </c:pt>
                <c:pt idx="1">
                  <c:v>20</c:v>
                </c:pt>
                <c:pt idx="2">
                  <c:v>20</c:v>
                </c:pt>
                <c:pt idx="3">
                  <c:v>20</c:v>
                </c:pt>
                <c:pt idx="4">
                  <c:v>20</c:v>
                </c:pt>
              </c:numCache>
            </c:numRef>
          </c:xVal>
          <c:yVal>
            <c:numRef>
              <c:f>'Данные текучесть'!$B$4:$F$4</c:f>
              <c:numCache>
                <c:formatCode>General</c:formatCode>
                <c:ptCount val="5"/>
                <c:pt idx="0">
                  <c:v>1298</c:v>
                </c:pt>
                <c:pt idx="1">
                  <c:v>1248</c:v>
                </c:pt>
                <c:pt idx="2">
                  <c:v>1278</c:v>
                </c:pt>
                <c:pt idx="3">
                  <c:v>1310</c:v>
                </c:pt>
                <c:pt idx="4">
                  <c:v>1257</c:v>
                </c:pt>
              </c:numCache>
            </c:numRef>
          </c:yVal>
          <c:smooth val="0"/>
        </c:ser>
        <c:ser>
          <c:idx val="3"/>
          <c:order val="3"/>
          <c:spPr>
            <a:ln w="28575">
              <a:noFill/>
            </a:ln>
          </c:spPr>
          <c:marker>
            <c:symbol val="diamond"/>
            <c:size val="7"/>
            <c:spPr>
              <a:solidFill>
                <a:schemeClr val="accent1"/>
              </a:solidFill>
              <a:ln>
                <a:solidFill>
                  <a:schemeClr val="accent1"/>
                </a:solidFill>
              </a:ln>
            </c:spPr>
          </c:marker>
          <c:xVal>
            <c:numRef>
              <c:f>'Данные текучесть'!$G$1:$Z$1</c:f>
              <c:numCache>
                <c:formatCode>General</c:formatCode>
                <c:ptCount val="20"/>
                <c:pt idx="0">
                  <c:v>700</c:v>
                </c:pt>
                <c:pt idx="1">
                  <c:v>700</c:v>
                </c:pt>
                <c:pt idx="2">
                  <c:v>700</c:v>
                </c:pt>
                <c:pt idx="3">
                  <c:v>700</c:v>
                </c:pt>
                <c:pt idx="4">
                  <c:v>700</c:v>
                </c:pt>
                <c:pt idx="5">
                  <c:v>800</c:v>
                </c:pt>
                <c:pt idx="6">
                  <c:v>800</c:v>
                </c:pt>
                <c:pt idx="7">
                  <c:v>800</c:v>
                </c:pt>
                <c:pt idx="8">
                  <c:v>800</c:v>
                </c:pt>
                <c:pt idx="9">
                  <c:v>800</c:v>
                </c:pt>
                <c:pt idx="10">
                  <c:v>900</c:v>
                </c:pt>
                <c:pt idx="11">
                  <c:v>900</c:v>
                </c:pt>
                <c:pt idx="12">
                  <c:v>900</c:v>
                </c:pt>
                <c:pt idx="13">
                  <c:v>900</c:v>
                </c:pt>
                <c:pt idx="14">
                  <c:v>900</c:v>
                </c:pt>
                <c:pt idx="15">
                  <c:v>1000</c:v>
                </c:pt>
                <c:pt idx="16">
                  <c:v>1000</c:v>
                </c:pt>
                <c:pt idx="17">
                  <c:v>1000</c:v>
                </c:pt>
                <c:pt idx="18">
                  <c:v>1000</c:v>
                </c:pt>
                <c:pt idx="19">
                  <c:v>1000</c:v>
                </c:pt>
              </c:numCache>
            </c:numRef>
          </c:xVal>
          <c:yVal>
            <c:numRef>
              <c:f>'Данные текучесть'!$G$2:$Z$2</c:f>
              <c:numCache>
                <c:formatCode>General</c:formatCode>
                <c:ptCount val="20"/>
                <c:pt idx="0">
                  <c:v>1032</c:v>
                </c:pt>
                <c:pt idx="1">
                  <c:v>999</c:v>
                </c:pt>
                <c:pt idx="2">
                  <c:v>997</c:v>
                </c:pt>
                <c:pt idx="3">
                  <c:v>980</c:v>
                </c:pt>
                <c:pt idx="4">
                  <c:v>1000</c:v>
                </c:pt>
                <c:pt idx="5">
                  <c:v>1020</c:v>
                </c:pt>
                <c:pt idx="6">
                  <c:v>1094</c:v>
                </c:pt>
                <c:pt idx="7">
                  <c:v>1050</c:v>
                </c:pt>
                <c:pt idx="8">
                  <c:v>1050</c:v>
                </c:pt>
                <c:pt idx="9">
                  <c:v>1040</c:v>
                </c:pt>
                <c:pt idx="10">
                  <c:v>991</c:v>
                </c:pt>
                <c:pt idx="11">
                  <c:v>1050</c:v>
                </c:pt>
                <c:pt idx="12">
                  <c:v>970</c:v>
                </c:pt>
                <c:pt idx="13">
                  <c:v>1090</c:v>
                </c:pt>
                <c:pt idx="14">
                  <c:v>1080</c:v>
                </c:pt>
                <c:pt idx="15">
                  <c:v>775</c:v>
                </c:pt>
                <c:pt idx="16">
                  <c:v>755</c:v>
                </c:pt>
                <c:pt idx="17">
                  <c:v>805</c:v>
                </c:pt>
                <c:pt idx="18">
                  <c:v>780</c:v>
                </c:pt>
                <c:pt idx="19">
                  <c:v>795</c:v>
                </c:pt>
              </c:numCache>
            </c:numRef>
          </c:yVal>
          <c:smooth val="0"/>
        </c:ser>
        <c:ser>
          <c:idx val="4"/>
          <c:order val="4"/>
          <c:spPr>
            <a:ln w="28575">
              <a:noFill/>
            </a:ln>
          </c:spPr>
          <c:marker>
            <c:symbol val="square"/>
            <c:size val="7"/>
            <c:spPr>
              <a:solidFill>
                <a:schemeClr val="accent2">
                  <a:lumMod val="75000"/>
                </a:schemeClr>
              </a:solidFill>
              <a:ln>
                <a:solidFill>
                  <a:schemeClr val="accent2">
                    <a:lumMod val="75000"/>
                  </a:schemeClr>
                </a:solidFill>
              </a:ln>
            </c:spPr>
          </c:marker>
          <c:xVal>
            <c:numRef>
              <c:f>'Данные текучесть'!$G$1:$Z$1</c:f>
              <c:numCache>
                <c:formatCode>General</c:formatCode>
                <c:ptCount val="20"/>
                <c:pt idx="0">
                  <c:v>700</c:v>
                </c:pt>
                <c:pt idx="1">
                  <c:v>700</c:v>
                </c:pt>
                <c:pt idx="2">
                  <c:v>700</c:v>
                </c:pt>
                <c:pt idx="3">
                  <c:v>700</c:v>
                </c:pt>
                <c:pt idx="4">
                  <c:v>700</c:v>
                </c:pt>
                <c:pt idx="5">
                  <c:v>800</c:v>
                </c:pt>
                <c:pt idx="6">
                  <c:v>800</c:v>
                </c:pt>
                <c:pt idx="7">
                  <c:v>800</c:v>
                </c:pt>
                <c:pt idx="8">
                  <c:v>800</c:v>
                </c:pt>
                <c:pt idx="9">
                  <c:v>800</c:v>
                </c:pt>
                <c:pt idx="10">
                  <c:v>900</c:v>
                </c:pt>
                <c:pt idx="11">
                  <c:v>900</c:v>
                </c:pt>
                <c:pt idx="12">
                  <c:v>900</c:v>
                </c:pt>
                <c:pt idx="13">
                  <c:v>900</c:v>
                </c:pt>
                <c:pt idx="14">
                  <c:v>900</c:v>
                </c:pt>
                <c:pt idx="15">
                  <c:v>1000</c:v>
                </c:pt>
                <c:pt idx="16">
                  <c:v>1000</c:v>
                </c:pt>
                <c:pt idx="17">
                  <c:v>1000</c:v>
                </c:pt>
                <c:pt idx="18">
                  <c:v>1000</c:v>
                </c:pt>
                <c:pt idx="19">
                  <c:v>1000</c:v>
                </c:pt>
              </c:numCache>
            </c:numRef>
          </c:xVal>
          <c:yVal>
            <c:numRef>
              <c:f>'Данные текучесть'!$G$3:$Z$3</c:f>
              <c:numCache>
                <c:formatCode>General</c:formatCode>
                <c:ptCount val="20"/>
                <c:pt idx="0">
                  <c:v>920</c:v>
                </c:pt>
                <c:pt idx="1">
                  <c:v>890</c:v>
                </c:pt>
                <c:pt idx="2">
                  <c:v>910</c:v>
                </c:pt>
                <c:pt idx="3">
                  <c:v>880</c:v>
                </c:pt>
                <c:pt idx="4">
                  <c:v>890</c:v>
                </c:pt>
                <c:pt idx="5">
                  <c:v>920</c:v>
                </c:pt>
                <c:pt idx="6">
                  <c:v>930</c:v>
                </c:pt>
                <c:pt idx="7">
                  <c:v>920</c:v>
                </c:pt>
                <c:pt idx="8">
                  <c:v>910</c:v>
                </c:pt>
                <c:pt idx="9">
                  <c:v>890</c:v>
                </c:pt>
                <c:pt idx="10">
                  <c:v>890</c:v>
                </c:pt>
                <c:pt idx="11">
                  <c:v>900</c:v>
                </c:pt>
                <c:pt idx="12">
                  <c:v>900</c:v>
                </c:pt>
                <c:pt idx="13">
                  <c:v>913</c:v>
                </c:pt>
                <c:pt idx="14">
                  <c:v>956</c:v>
                </c:pt>
                <c:pt idx="15">
                  <c:v>697</c:v>
                </c:pt>
                <c:pt idx="16">
                  <c:v>693</c:v>
                </c:pt>
                <c:pt idx="17">
                  <c:v>710</c:v>
                </c:pt>
                <c:pt idx="18">
                  <c:v>675</c:v>
                </c:pt>
                <c:pt idx="19">
                  <c:v>650</c:v>
                </c:pt>
              </c:numCache>
            </c:numRef>
          </c:yVal>
          <c:smooth val="0"/>
        </c:ser>
        <c:ser>
          <c:idx val="5"/>
          <c:order val="5"/>
          <c:spPr>
            <a:ln w="28575">
              <a:noFill/>
            </a:ln>
          </c:spPr>
          <c:marker>
            <c:symbol val="triangle"/>
            <c:size val="7"/>
            <c:spPr>
              <a:solidFill>
                <a:schemeClr val="accent3"/>
              </a:solidFill>
              <a:ln>
                <a:solidFill>
                  <a:schemeClr val="accent3"/>
                </a:solidFill>
              </a:ln>
            </c:spPr>
          </c:marker>
          <c:xVal>
            <c:numRef>
              <c:f>'Данные текучесть'!$G$1:$Z$1</c:f>
              <c:numCache>
                <c:formatCode>General</c:formatCode>
                <c:ptCount val="20"/>
                <c:pt idx="0">
                  <c:v>700</c:v>
                </c:pt>
                <c:pt idx="1">
                  <c:v>700</c:v>
                </c:pt>
                <c:pt idx="2">
                  <c:v>700</c:v>
                </c:pt>
                <c:pt idx="3">
                  <c:v>700</c:v>
                </c:pt>
                <c:pt idx="4">
                  <c:v>700</c:v>
                </c:pt>
                <c:pt idx="5">
                  <c:v>800</c:v>
                </c:pt>
                <c:pt idx="6">
                  <c:v>800</c:v>
                </c:pt>
                <c:pt idx="7">
                  <c:v>800</c:v>
                </c:pt>
                <c:pt idx="8">
                  <c:v>800</c:v>
                </c:pt>
                <c:pt idx="9">
                  <c:v>800</c:v>
                </c:pt>
                <c:pt idx="10">
                  <c:v>900</c:v>
                </c:pt>
                <c:pt idx="11">
                  <c:v>900</c:v>
                </c:pt>
                <c:pt idx="12">
                  <c:v>900</c:v>
                </c:pt>
                <c:pt idx="13">
                  <c:v>900</c:v>
                </c:pt>
                <c:pt idx="14">
                  <c:v>900</c:v>
                </c:pt>
                <c:pt idx="15">
                  <c:v>1000</c:v>
                </c:pt>
                <c:pt idx="16">
                  <c:v>1000</c:v>
                </c:pt>
                <c:pt idx="17">
                  <c:v>1000</c:v>
                </c:pt>
                <c:pt idx="18">
                  <c:v>1000</c:v>
                </c:pt>
                <c:pt idx="19">
                  <c:v>1000</c:v>
                </c:pt>
              </c:numCache>
            </c:numRef>
          </c:xVal>
          <c:yVal>
            <c:numRef>
              <c:f>'Данные текучесть'!$G$4:$Z$4</c:f>
              <c:numCache>
                <c:formatCode>General</c:formatCode>
                <c:ptCount val="20"/>
                <c:pt idx="0">
                  <c:v>1287</c:v>
                </c:pt>
                <c:pt idx="1">
                  <c:v>1298</c:v>
                </c:pt>
                <c:pt idx="2">
                  <c:v>1240</c:v>
                </c:pt>
                <c:pt idx="3">
                  <c:v>1265</c:v>
                </c:pt>
                <c:pt idx="4">
                  <c:v>1310</c:v>
                </c:pt>
                <c:pt idx="5">
                  <c:v>1229</c:v>
                </c:pt>
                <c:pt idx="6">
                  <c:v>1205</c:v>
                </c:pt>
                <c:pt idx="7">
                  <c:v>1235</c:v>
                </c:pt>
                <c:pt idx="8">
                  <c:v>1210</c:v>
                </c:pt>
                <c:pt idx="9">
                  <c:v>1215</c:v>
                </c:pt>
                <c:pt idx="10">
                  <c:v>1187</c:v>
                </c:pt>
                <c:pt idx="11">
                  <c:v>1050</c:v>
                </c:pt>
                <c:pt idx="12">
                  <c:v>1030</c:v>
                </c:pt>
                <c:pt idx="13">
                  <c:v>1080</c:v>
                </c:pt>
                <c:pt idx="14">
                  <c:v>1120</c:v>
                </c:pt>
                <c:pt idx="15">
                  <c:v>785</c:v>
                </c:pt>
                <c:pt idx="16">
                  <c:v>820</c:v>
                </c:pt>
                <c:pt idx="17">
                  <c:v>840</c:v>
                </c:pt>
                <c:pt idx="18">
                  <c:v>800</c:v>
                </c:pt>
                <c:pt idx="19">
                  <c:v>900</c:v>
                </c:pt>
              </c:numCache>
            </c:numRef>
          </c:yVal>
          <c:smooth val="0"/>
        </c:ser>
        <c:dLbls>
          <c:showLegendKey val="0"/>
          <c:showVal val="0"/>
          <c:showCatName val="0"/>
          <c:showSerName val="0"/>
          <c:showPercent val="0"/>
          <c:showBubbleSize val="0"/>
        </c:dLbls>
        <c:axId val="72068096"/>
        <c:axId val="72074368"/>
      </c:scatterChart>
      <c:valAx>
        <c:axId val="72068096"/>
        <c:scaling>
          <c:orientation val="minMax"/>
          <c:max val="1100"/>
          <c:min val="0"/>
        </c:scaling>
        <c:delete val="0"/>
        <c:axPos val="b"/>
        <c:majorGridlines/>
        <c:numFmt formatCode="General" sourceLinked="1"/>
        <c:majorTickMark val="out"/>
        <c:minorTickMark val="none"/>
        <c:tickLblPos val="nextTo"/>
        <c:spPr>
          <a:ln w="12700">
            <a:solidFill>
              <a:schemeClr val="tx1"/>
            </a:solidFill>
          </a:ln>
        </c:spPr>
        <c:crossAx val="72074368"/>
        <c:crosses val="autoZero"/>
        <c:crossBetween val="midCat"/>
        <c:majorUnit val="100"/>
      </c:valAx>
      <c:valAx>
        <c:axId val="72074368"/>
        <c:scaling>
          <c:orientation val="minMax"/>
          <c:max val="1400"/>
          <c:min val="600"/>
        </c:scaling>
        <c:delete val="0"/>
        <c:axPos val="l"/>
        <c:majorGridlines/>
        <c:numFmt formatCode="General" sourceLinked="1"/>
        <c:majorTickMark val="out"/>
        <c:minorTickMark val="none"/>
        <c:tickLblPos val="nextTo"/>
        <c:spPr>
          <a:ln w="12700">
            <a:solidFill>
              <a:schemeClr val="tx1"/>
            </a:solidFill>
          </a:ln>
        </c:spPr>
        <c:crossAx val="72068096"/>
        <c:crosses val="autoZero"/>
        <c:crossBetween val="midCat"/>
      </c:valAx>
      <c:spPr>
        <a:noFill/>
        <a:ln w="25400">
          <a:no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9149100491911896E-2"/>
          <c:y val="0.22064685844698989"/>
          <c:w val="0.91273398909161596"/>
          <c:h val="0.66041579184233756"/>
        </c:manualLayout>
      </c:layout>
      <c:scatterChart>
        <c:scatterStyle val="lineMarker"/>
        <c:varyColors val="0"/>
        <c:ser>
          <c:idx val="0"/>
          <c:order val="0"/>
          <c:spPr>
            <a:ln w="28575">
              <a:noFill/>
            </a:ln>
          </c:spPr>
          <c:dPt>
            <c:idx val="25"/>
            <c:marker>
              <c:symbol val="none"/>
            </c:marker>
            <c:bubble3D val="0"/>
          </c:dPt>
          <c:dPt>
            <c:idx val="26"/>
            <c:marker>
              <c:symbol val="none"/>
            </c:marker>
            <c:bubble3D val="0"/>
          </c:dPt>
          <c:dPt>
            <c:idx val="27"/>
            <c:marker>
              <c:symbol val="none"/>
            </c:marker>
            <c:bubble3D val="0"/>
          </c:dPt>
          <c:xVal>
            <c:numRef>
              <c:f>'Данные прочность'!$B$1:$AC$1</c:f>
              <c:numCache>
                <c:formatCode>General</c:formatCode>
                <c:ptCount val="28"/>
                <c:pt idx="0">
                  <c:v>20</c:v>
                </c:pt>
                <c:pt idx="1">
                  <c:v>20</c:v>
                </c:pt>
                <c:pt idx="2">
                  <c:v>20</c:v>
                </c:pt>
                <c:pt idx="3">
                  <c:v>20</c:v>
                </c:pt>
                <c:pt idx="4">
                  <c:v>20</c:v>
                </c:pt>
                <c:pt idx="5">
                  <c:v>700</c:v>
                </c:pt>
                <c:pt idx="6">
                  <c:v>700</c:v>
                </c:pt>
                <c:pt idx="7">
                  <c:v>700</c:v>
                </c:pt>
                <c:pt idx="8">
                  <c:v>700</c:v>
                </c:pt>
                <c:pt idx="9">
                  <c:v>700</c:v>
                </c:pt>
                <c:pt idx="10">
                  <c:v>800</c:v>
                </c:pt>
                <c:pt idx="11">
                  <c:v>800</c:v>
                </c:pt>
                <c:pt idx="12">
                  <c:v>800</c:v>
                </c:pt>
                <c:pt idx="13">
                  <c:v>800</c:v>
                </c:pt>
                <c:pt idx="14">
                  <c:v>800</c:v>
                </c:pt>
                <c:pt idx="15">
                  <c:v>900</c:v>
                </c:pt>
                <c:pt idx="16">
                  <c:v>900</c:v>
                </c:pt>
                <c:pt idx="17">
                  <c:v>900</c:v>
                </c:pt>
                <c:pt idx="18">
                  <c:v>900</c:v>
                </c:pt>
                <c:pt idx="19">
                  <c:v>900</c:v>
                </c:pt>
                <c:pt idx="20">
                  <c:v>1000</c:v>
                </c:pt>
                <c:pt idx="21">
                  <c:v>1000</c:v>
                </c:pt>
                <c:pt idx="22">
                  <c:v>1000</c:v>
                </c:pt>
                <c:pt idx="23">
                  <c:v>1000</c:v>
                </c:pt>
                <c:pt idx="24">
                  <c:v>1000</c:v>
                </c:pt>
                <c:pt idx="25">
                  <c:v>200</c:v>
                </c:pt>
                <c:pt idx="26">
                  <c:v>400</c:v>
                </c:pt>
                <c:pt idx="27">
                  <c:v>600</c:v>
                </c:pt>
              </c:numCache>
            </c:numRef>
          </c:xVal>
          <c:yVal>
            <c:numRef>
              <c:f>'Данные прочность'!$B$2:$AC$2</c:f>
              <c:numCache>
                <c:formatCode>General</c:formatCode>
                <c:ptCount val="28"/>
                <c:pt idx="0">
                  <c:v>1346</c:v>
                </c:pt>
                <c:pt idx="1">
                  <c:v>1425</c:v>
                </c:pt>
                <c:pt idx="2">
                  <c:v>1415</c:v>
                </c:pt>
                <c:pt idx="3">
                  <c:v>1360</c:v>
                </c:pt>
                <c:pt idx="4">
                  <c:v>1375</c:v>
                </c:pt>
                <c:pt idx="5">
                  <c:v>1321</c:v>
                </c:pt>
                <c:pt idx="6">
                  <c:v>1294</c:v>
                </c:pt>
                <c:pt idx="7">
                  <c:v>1379</c:v>
                </c:pt>
                <c:pt idx="8">
                  <c:v>1205</c:v>
                </c:pt>
                <c:pt idx="9">
                  <c:v>1305</c:v>
                </c:pt>
                <c:pt idx="10">
                  <c:v>1351</c:v>
                </c:pt>
                <c:pt idx="11">
                  <c:v>1341</c:v>
                </c:pt>
                <c:pt idx="12">
                  <c:v>1280</c:v>
                </c:pt>
                <c:pt idx="13">
                  <c:v>1265</c:v>
                </c:pt>
                <c:pt idx="14">
                  <c:v>1245</c:v>
                </c:pt>
                <c:pt idx="15">
                  <c:v>1080</c:v>
                </c:pt>
                <c:pt idx="16">
                  <c:v>1050</c:v>
                </c:pt>
                <c:pt idx="17">
                  <c:v>1050</c:v>
                </c:pt>
                <c:pt idx="18">
                  <c:v>1160</c:v>
                </c:pt>
                <c:pt idx="19">
                  <c:v>1130</c:v>
                </c:pt>
                <c:pt idx="20">
                  <c:v>810</c:v>
                </c:pt>
                <c:pt idx="21">
                  <c:v>765</c:v>
                </c:pt>
                <c:pt idx="22">
                  <c:v>845</c:v>
                </c:pt>
                <c:pt idx="23">
                  <c:v>805</c:v>
                </c:pt>
                <c:pt idx="24">
                  <c:v>820</c:v>
                </c:pt>
                <c:pt idx="25">
                  <c:v>1650</c:v>
                </c:pt>
                <c:pt idx="26">
                  <c:v>1300</c:v>
                </c:pt>
                <c:pt idx="27">
                  <c:v>1200</c:v>
                </c:pt>
              </c:numCache>
            </c:numRef>
          </c:yVal>
          <c:smooth val="0"/>
        </c:ser>
        <c:ser>
          <c:idx val="1"/>
          <c:order val="1"/>
          <c:spPr>
            <a:ln w="28575">
              <a:noFill/>
            </a:ln>
          </c:spPr>
          <c:dPt>
            <c:idx val="25"/>
            <c:marker>
              <c:symbol val="none"/>
            </c:marker>
            <c:bubble3D val="0"/>
          </c:dPt>
          <c:dPt>
            <c:idx val="26"/>
            <c:marker>
              <c:symbol val="none"/>
            </c:marker>
            <c:bubble3D val="0"/>
          </c:dPt>
          <c:dPt>
            <c:idx val="27"/>
            <c:marker>
              <c:symbol val="none"/>
            </c:marker>
            <c:bubble3D val="0"/>
          </c:dPt>
          <c:xVal>
            <c:numRef>
              <c:f>'Данные прочность'!$B$1:$AC$1</c:f>
              <c:numCache>
                <c:formatCode>General</c:formatCode>
                <c:ptCount val="28"/>
                <c:pt idx="0">
                  <c:v>20</c:v>
                </c:pt>
                <c:pt idx="1">
                  <c:v>20</c:v>
                </c:pt>
                <c:pt idx="2">
                  <c:v>20</c:v>
                </c:pt>
                <c:pt idx="3">
                  <c:v>20</c:v>
                </c:pt>
                <c:pt idx="4">
                  <c:v>20</c:v>
                </c:pt>
                <c:pt idx="5">
                  <c:v>700</c:v>
                </c:pt>
                <c:pt idx="6">
                  <c:v>700</c:v>
                </c:pt>
                <c:pt idx="7">
                  <c:v>700</c:v>
                </c:pt>
                <c:pt idx="8">
                  <c:v>700</c:v>
                </c:pt>
                <c:pt idx="9">
                  <c:v>700</c:v>
                </c:pt>
                <c:pt idx="10">
                  <c:v>800</c:v>
                </c:pt>
                <c:pt idx="11">
                  <c:v>800</c:v>
                </c:pt>
                <c:pt idx="12">
                  <c:v>800</c:v>
                </c:pt>
                <c:pt idx="13">
                  <c:v>800</c:v>
                </c:pt>
                <c:pt idx="14">
                  <c:v>800</c:v>
                </c:pt>
                <c:pt idx="15">
                  <c:v>900</c:v>
                </c:pt>
                <c:pt idx="16">
                  <c:v>900</c:v>
                </c:pt>
                <c:pt idx="17">
                  <c:v>900</c:v>
                </c:pt>
                <c:pt idx="18">
                  <c:v>900</c:v>
                </c:pt>
                <c:pt idx="19">
                  <c:v>900</c:v>
                </c:pt>
                <c:pt idx="20">
                  <c:v>1000</c:v>
                </c:pt>
                <c:pt idx="21">
                  <c:v>1000</c:v>
                </c:pt>
                <c:pt idx="22">
                  <c:v>1000</c:v>
                </c:pt>
                <c:pt idx="23">
                  <c:v>1000</c:v>
                </c:pt>
                <c:pt idx="24">
                  <c:v>1000</c:v>
                </c:pt>
                <c:pt idx="25">
                  <c:v>200</c:v>
                </c:pt>
                <c:pt idx="26">
                  <c:v>400</c:v>
                </c:pt>
                <c:pt idx="27">
                  <c:v>600</c:v>
                </c:pt>
              </c:numCache>
            </c:numRef>
          </c:xVal>
          <c:yVal>
            <c:numRef>
              <c:f>'Данные прочность'!$B$3:$AC$3</c:f>
              <c:numCache>
                <c:formatCode>General</c:formatCode>
                <c:ptCount val="28"/>
                <c:pt idx="0">
                  <c:v>1040</c:v>
                </c:pt>
                <c:pt idx="1">
                  <c:v>1044</c:v>
                </c:pt>
                <c:pt idx="2">
                  <c:v>1060</c:v>
                </c:pt>
                <c:pt idx="3">
                  <c:v>1040</c:v>
                </c:pt>
                <c:pt idx="4">
                  <c:v>1080</c:v>
                </c:pt>
                <c:pt idx="5">
                  <c:v>1050</c:v>
                </c:pt>
                <c:pt idx="6">
                  <c:v>1040</c:v>
                </c:pt>
                <c:pt idx="7">
                  <c:v>1030</c:v>
                </c:pt>
                <c:pt idx="8">
                  <c:v>980</c:v>
                </c:pt>
                <c:pt idx="9">
                  <c:v>1010</c:v>
                </c:pt>
                <c:pt idx="10">
                  <c:v>1000</c:v>
                </c:pt>
                <c:pt idx="11">
                  <c:v>1020</c:v>
                </c:pt>
                <c:pt idx="12">
                  <c:v>1030</c:v>
                </c:pt>
                <c:pt idx="13">
                  <c:v>1010</c:v>
                </c:pt>
                <c:pt idx="14">
                  <c:v>980</c:v>
                </c:pt>
                <c:pt idx="15">
                  <c:v>910</c:v>
                </c:pt>
                <c:pt idx="16">
                  <c:v>930</c:v>
                </c:pt>
                <c:pt idx="17">
                  <c:v>930</c:v>
                </c:pt>
                <c:pt idx="18">
                  <c:v>930</c:v>
                </c:pt>
                <c:pt idx="19">
                  <c:v>959</c:v>
                </c:pt>
                <c:pt idx="20">
                  <c:v>701</c:v>
                </c:pt>
                <c:pt idx="21">
                  <c:v>720</c:v>
                </c:pt>
                <c:pt idx="22">
                  <c:v>750</c:v>
                </c:pt>
                <c:pt idx="23">
                  <c:v>705</c:v>
                </c:pt>
                <c:pt idx="24">
                  <c:v>690</c:v>
                </c:pt>
                <c:pt idx="25">
                  <c:v>1400</c:v>
                </c:pt>
                <c:pt idx="26">
                  <c:v>900</c:v>
                </c:pt>
                <c:pt idx="27">
                  <c:v>800</c:v>
                </c:pt>
              </c:numCache>
            </c:numRef>
          </c:yVal>
          <c:smooth val="0"/>
        </c:ser>
        <c:ser>
          <c:idx val="2"/>
          <c:order val="2"/>
          <c:spPr>
            <a:ln w="28575">
              <a:noFill/>
            </a:ln>
          </c:spPr>
          <c:dPt>
            <c:idx val="25"/>
            <c:marker>
              <c:symbol val="none"/>
            </c:marker>
            <c:bubble3D val="0"/>
          </c:dPt>
          <c:dPt>
            <c:idx val="26"/>
            <c:marker>
              <c:symbol val="none"/>
            </c:marker>
            <c:bubble3D val="0"/>
          </c:dPt>
          <c:dPt>
            <c:idx val="27"/>
            <c:marker>
              <c:symbol val="none"/>
            </c:marker>
            <c:bubble3D val="0"/>
          </c:dPt>
          <c:xVal>
            <c:numRef>
              <c:f>'Данные прочность'!$B$1:$AC$1</c:f>
              <c:numCache>
                <c:formatCode>General</c:formatCode>
                <c:ptCount val="28"/>
                <c:pt idx="0">
                  <c:v>20</c:v>
                </c:pt>
                <c:pt idx="1">
                  <c:v>20</c:v>
                </c:pt>
                <c:pt idx="2">
                  <c:v>20</c:v>
                </c:pt>
                <c:pt idx="3">
                  <c:v>20</c:v>
                </c:pt>
                <c:pt idx="4">
                  <c:v>20</c:v>
                </c:pt>
                <c:pt idx="5">
                  <c:v>700</c:v>
                </c:pt>
                <c:pt idx="6">
                  <c:v>700</c:v>
                </c:pt>
                <c:pt idx="7">
                  <c:v>700</c:v>
                </c:pt>
                <c:pt idx="8">
                  <c:v>700</c:v>
                </c:pt>
                <c:pt idx="9">
                  <c:v>700</c:v>
                </c:pt>
                <c:pt idx="10">
                  <c:v>800</c:v>
                </c:pt>
                <c:pt idx="11">
                  <c:v>800</c:v>
                </c:pt>
                <c:pt idx="12">
                  <c:v>800</c:v>
                </c:pt>
                <c:pt idx="13">
                  <c:v>800</c:v>
                </c:pt>
                <c:pt idx="14">
                  <c:v>800</c:v>
                </c:pt>
                <c:pt idx="15">
                  <c:v>900</c:v>
                </c:pt>
                <c:pt idx="16">
                  <c:v>900</c:v>
                </c:pt>
                <c:pt idx="17">
                  <c:v>900</c:v>
                </c:pt>
                <c:pt idx="18">
                  <c:v>900</c:v>
                </c:pt>
                <c:pt idx="19">
                  <c:v>900</c:v>
                </c:pt>
                <c:pt idx="20">
                  <c:v>1000</c:v>
                </c:pt>
                <c:pt idx="21">
                  <c:v>1000</c:v>
                </c:pt>
                <c:pt idx="22">
                  <c:v>1000</c:v>
                </c:pt>
                <c:pt idx="23">
                  <c:v>1000</c:v>
                </c:pt>
                <c:pt idx="24">
                  <c:v>1000</c:v>
                </c:pt>
                <c:pt idx="25">
                  <c:v>200</c:v>
                </c:pt>
                <c:pt idx="26">
                  <c:v>400</c:v>
                </c:pt>
                <c:pt idx="27">
                  <c:v>600</c:v>
                </c:pt>
              </c:numCache>
            </c:numRef>
          </c:xVal>
          <c:yVal>
            <c:numRef>
              <c:f>'Данные прочность'!$B$4:$AC$4</c:f>
              <c:numCache>
                <c:formatCode>General</c:formatCode>
                <c:ptCount val="28"/>
                <c:pt idx="0">
                  <c:v>1680</c:v>
                </c:pt>
                <c:pt idx="1">
                  <c:v>1514</c:v>
                </c:pt>
                <c:pt idx="2">
                  <c:v>1612</c:v>
                </c:pt>
                <c:pt idx="3">
                  <c:v>1693</c:v>
                </c:pt>
                <c:pt idx="4">
                  <c:v>1573</c:v>
                </c:pt>
                <c:pt idx="5">
                  <c:v>1390</c:v>
                </c:pt>
                <c:pt idx="6">
                  <c:v>1350</c:v>
                </c:pt>
                <c:pt idx="7">
                  <c:v>1442</c:v>
                </c:pt>
                <c:pt idx="8">
                  <c:v>1465</c:v>
                </c:pt>
                <c:pt idx="9">
                  <c:v>1374</c:v>
                </c:pt>
                <c:pt idx="10">
                  <c:v>1337</c:v>
                </c:pt>
                <c:pt idx="11">
                  <c:v>1385</c:v>
                </c:pt>
                <c:pt idx="12">
                  <c:v>1350</c:v>
                </c:pt>
                <c:pt idx="13">
                  <c:v>1380</c:v>
                </c:pt>
                <c:pt idx="14">
                  <c:v>1355</c:v>
                </c:pt>
                <c:pt idx="15">
                  <c:v>1200</c:v>
                </c:pt>
                <c:pt idx="16">
                  <c:v>1060</c:v>
                </c:pt>
                <c:pt idx="17">
                  <c:v>1070</c:v>
                </c:pt>
                <c:pt idx="18">
                  <c:v>1120</c:v>
                </c:pt>
                <c:pt idx="19">
                  <c:v>1160</c:v>
                </c:pt>
                <c:pt idx="20">
                  <c:v>785</c:v>
                </c:pt>
                <c:pt idx="21">
                  <c:v>840</c:v>
                </c:pt>
                <c:pt idx="22">
                  <c:v>850</c:v>
                </c:pt>
                <c:pt idx="23">
                  <c:v>805</c:v>
                </c:pt>
                <c:pt idx="24">
                  <c:v>910</c:v>
                </c:pt>
                <c:pt idx="25">
                  <c:v>1750</c:v>
                </c:pt>
                <c:pt idx="26">
                  <c:v>1500</c:v>
                </c:pt>
                <c:pt idx="27">
                  <c:v>1450</c:v>
                </c:pt>
              </c:numCache>
            </c:numRef>
          </c:yVal>
          <c:smooth val="0"/>
        </c:ser>
        <c:dLbls>
          <c:showLegendKey val="0"/>
          <c:showVal val="0"/>
          <c:showCatName val="0"/>
          <c:showSerName val="0"/>
          <c:showPercent val="0"/>
          <c:showBubbleSize val="0"/>
        </c:dLbls>
        <c:axId val="109959040"/>
        <c:axId val="109960576"/>
      </c:scatterChart>
      <c:valAx>
        <c:axId val="109959040"/>
        <c:scaling>
          <c:orientation val="minMax"/>
          <c:max val="1100"/>
          <c:min val="0"/>
        </c:scaling>
        <c:delete val="0"/>
        <c:axPos val="b"/>
        <c:majorGridlines/>
        <c:numFmt formatCode="General" sourceLinked="1"/>
        <c:majorTickMark val="out"/>
        <c:minorTickMark val="none"/>
        <c:tickLblPos val="nextTo"/>
        <c:spPr>
          <a:ln w="12700">
            <a:solidFill>
              <a:schemeClr val="tx1"/>
            </a:solidFill>
          </a:ln>
        </c:spPr>
        <c:crossAx val="109960576"/>
        <c:crosses val="autoZero"/>
        <c:crossBetween val="midCat"/>
        <c:majorUnit val="100"/>
      </c:valAx>
      <c:valAx>
        <c:axId val="109960576"/>
        <c:scaling>
          <c:orientation val="minMax"/>
          <c:max val="1800"/>
          <c:min val="600"/>
        </c:scaling>
        <c:delete val="0"/>
        <c:axPos val="l"/>
        <c:majorGridlines/>
        <c:numFmt formatCode="General" sourceLinked="1"/>
        <c:majorTickMark val="out"/>
        <c:minorTickMark val="none"/>
        <c:tickLblPos val="nextTo"/>
        <c:spPr>
          <a:ln w="12700">
            <a:solidFill>
              <a:schemeClr val="tx1"/>
            </a:solidFill>
          </a:ln>
        </c:spPr>
        <c:crossAx val="109959040"/>
        <c:crosses val="autoZero"/>
        <c:crossBetween val="midCat"/>
      </c:valAx>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38141370649444E-2"/>
          <c:y val="0.18876973439732841"/>
          <c:w val="0.91847865087908165"/>
          <c:h val="0.6782737103284846"/>
        </c:manualLayout>
      </c:layout>
      <c:scatterChart>
        <c:scatterStyle val="lineMarker"/>
        <c:varyColors val="0"/>
        <c:ser>
          <c:idx val="0"/>
          <c:order val="0"/>
          <c:spPr>
            <a:ln w="28575">
              <a:noFill/>
            </a:ln>
          </c:spPr>
          <c:dPt>
            <c:idx val="25"/>
            <c:marker>
              <c:symbol val="none"/>
            </c:marker>
            <c:bubble3D val="0"/>
          </c:dPt>
          <c:dPt>
            <c:idx val="26"/>
            <c:marker>
              <c:symbol val="none"/>
            </c:marker>
            <c:bubble3D val="0"/>
          </c:dPt>
          <c:dPt>
            <c:idx val="27"/>
            <c:marker>
              <c:symbol val="none"/>
            </c:marker>
            <c:bubble3D val="0"/>
          </c:dPt>
          <c:xVal>
            <c:numRef>
              <c:f>'Данные Пуас'!$B$1:$AC$1</c:f>
              <c:numCache>
                <c:formatCode>General</c:formatCode>
                <c:ptCount val="28"/>
                <c:pt idx="0">
                  <c:v>20</c:v>
                </c:pt>
                <c:pt idx="1">
                  <c:v>20</c:v>
                </c:pt>
                <c:pt idx="2">
                  <c:v>20</c:v>
                </c:pt>
                <c:pt idx="3">
                  <c:v>20</c:v>
                </c:pt>
                <c:pt idx="4">
                  <c:v>20</c:v>
                </c:pt>
                <c:pt idx="5">
                  <c:v>700</c:v>
                </c:pt>
                <c:pt idx="6">
                  <c:v>700</c:v>
                </c:pt>
                <c:pt idx="7">
                  <c:v>700</c:v>
                </c:pt>
                <c:pt idx="8">
                  <c:v>700</c:v>
                </c:pt>
                <c:pt idx="9">
                  <c:v>700</c:v>
                </c:pt>
                <c:pt idx="10">
                  <c:v>800</c:v>
                </c:pt>
                <c:pt idx="11">
                  <c:v>800</c:v>
                </c:pt>
                <c:pt idx="12">
                  <c:v>800</c:v>
                </c:pt>
                <c:pt idx="13">
                  <c:v>800</c:v>
                </c:pt>
                <c:pt idx="14">
                  <c:v>800</c:v>
                </c:pt>
                <c:pt idx="15">
                  <c:v>900</c:v>
                </c:pt>
                <c:pt idx="16">
                  <c:v>900</c:v>
                </c:pt>
                <c:pt idx="17">
                  <c:v>900</c:v>
                </c:pt>
                <c:pt idx="18">
                  <c:v>900</c:v>
                </c:pt>
                <c:pt idx="19">
                  <c:v>900</c:v>
                </c:pt>
                <c:pt idx="20">
                  <c:v>1000</c:v>
                </c:pt>
                <c:pt idx="21">
                  <c:v>1000</c:v>
                </c:pt>
                <c:pt idx="22">
                  <c:v>1000</c:v>
                </c:pt>
                <c:pt idx="23">
                  <c:v>1000</c:v>
                </c:pt>
                <c:pt idx="24">
                  <c:v>1000</c:v>
                </c:pt>
                <c:pt idx="25">
                  <c:v>200</c:v>
                </c:pt>
                <c:pt idx="26">
                  <c:v>400</c:v>
                </c:pt>
                <c:pt idx="27">
                  <c:v>600</c:v>
                </c:pt>
              </c:numCache>
            </c:numRef>
          </c:xVal>
          <c:yVal>
            <c:numRef>
              <c:f>'Данные Пуас'!$B$2:$AC$2</c:f>
              <c:numCache>
                <c:formatCode>General</c:formatCode>
                <c:ptCount val="28"/>
                <c:pt idx="0">
                  <c:v>0.46</c:v>
                </c:pt>
                <c:pt idx="1">
                  <c:v>0.41000000000000031</c:v>
                </c:pt>
                <c:pt idx="2">
                  <c:v>0.42000000000000032</c:v>
                </c:pt>
                <c:pt idx="3">
                  <c:v>0.43000000000000038</c:v>
                </c:pt>
                <c:pt idx="4">
                  <c:v>0.42000000000000032</c:v>
                </c:pt>
                <c:pt idx="5">
                  <c:v>0.41000000000000031</c:v>
                </c:pt>
                <c:pt idx="6">
                  <c:v>0.43000000000000038</c:v>
                </c:pt>
                <c:pt idx="7">
                  <c:v>0.42000000000000032</c:v>
                </c:pt>
                <c:pt idx="8">
                  <c:v>0.43000000000000038</c:v>
                </c:pt>
                <c:pt idx="9">
                  <c:v>0.45</c:v>
                </c:pt>
                <c:pt idx="10">
                  <c:v>0.44</c:v>
                </c:pt>
                <c:pt idx="11">
                  <c:v>0.4</c:v>
                </c:pt>
                <c:pt idx="12">
                  <c:v>0.42000000000000032</c:v>
                </c:pt>
                <c:pt idx="13">
                  <c:v>0.44</c:v>
                </c:pt>
                <c:pt idx="14">
                  <c:v>0.43000000000000038</c:v>
                </c:pt>
                <c:pt idx="15">
                  <c:v>0.49000000000000032</c:v>
                </c:pt>
                <c:pt idx="16">
                  <c:v>0.44</c:v>
                </c:pt>
                <c:pt idx="17">
                  <c:v>0.49000000000000032</c:v>
                </c:pt>
                <c:pt idx="18">
                  <c:v>0.45</c:v>
                </c:pt>
                <c:pt idx="19">
                  <c:v>0.46</c:v>
                </c:pt>
                <c:pt idx="20">
                  <c:v>0.48000000000000032</c:v>
                </c:pt>
                <c:pt idx="21">
                  <c:v>0.53</c:v>
                </c:pt>
                <c:pt idx="22">
                  <c:v>0.5</c:v>
                </c:pt>
                <c:pt idx="23">
                  <c:v>0.52</c:v>
                </c:pt>
                <c:pt idx="24">
                  <c:v>0.51</c:v>
                </c:pt>
                <c:pt idx="25">
                  <c:v>0.42000000000000032</c:v>
                </c:pt>
                <c:pt idx="26">
                  <c:v>0.42000000000000032</c:v>
                </c:pt>
                <c:pt idx="27">
                  <c:v>0.42000000000000032</c:v>
                </c:pt>
              </c:numCache>
            </c:numRef>
          </c:yVal>
          <c:smooth val="0"/>
        </c:ser>
        <c:ser>
          <c:idx val="1"/>
          <c:order val="1"/>
          <c:spPr>
            <a:ln w="28575">
              <a:noFill/>
            </a:ln>
          </c:spPr>
          <c:marker>
            <c:symbol val="circle"/>
            <c:size val="7"/>
            <c:spPr>
              <a:solidFill>
                <a:schemeClr val="accent2">
                  <a:lumMod val="75000"/>
                </a:schemeClr>
              </a:solidFill>
              <a:ln>
                <a:solidFill>
                  <a:schemeClr val="accent2">
                    <a:lumMod val="75000"/>
                  </a:schemeClr>
                </a:solidFill>
              </a:ln>
            </c:spPr>
          </c:marker>
          <c:dPt>
            <c:idx val="25"/>
            <c:marker>
              <c:symbol val="none"/>
            </c:marker>
            <c:bubble3D val="0"/>
          </c:dPt>
          <c:dPt>
            <c:idx val="26"/>
            <c:marker>
              <c:symbol val="none"/>
            </c:marker>
            <c:bubble3D val="0"/>
          </c:dPt>
          <c:dPt>
            <c:idx val="27"/>
            <c:marker>
              <c:symbol val="none"/>
            </c:marker>
            <c:bubble3D val="0"/>
          </c:dPt>
          <c:xVal>
            <c:numRef>
              <c:f>'Данные Пуас'!$B$1:$AC$1</c:f>
              <c:numCache>
                <c:formatCode>General</c:formatCode>
                <c:ptCount val="28"/>
                <c:pt idx="0">
                  <c:v>20</c:v>
                </c:pt>
                <c:pt idx="1">
                  <c:v>20</c:v>
                </c:pt>
                <c:pt idx="2">
                  <c:v>20</c:v>
                </c:pt>
                <c:pt idx="3">
                  <c:v>20</c:v>
                </c:pt>
                <c:pt idx="4">
                  <c:v>20</c:v>
                </c:pt>
                <c:pt idx="5">
                  <c:v>700</c:v>
                </c:pt>
                <c:pt idx="6">
                  <c:v>700</c:v>
                </c:pt>
                <c:pt idx="7">
                  <c:v>700</c:v>
                </c:pt>
                <c:pt idx="8">
                  <c:v>700</c:v>
                </c:pt>
                <c:pt idx="9">
                  <c:v>700</c:v>
                </c:pt>
                <c:pt idx="10">
                  <c:v>800</c:v>
                </c:pt>
                <c:pt idx="11">
                  <c:v>800</c:v>
                </c:pt>
                <c:pt idx="12">
                  <c:v>800</c:v>
                </c:pt>
                <c:pt idx="13">
                  <c:v>800</c:v>
                </c:pt>
                <c:pt idx="14">
                  <c:v>800</c:v>
                </c:pt>
                <c:pt idx="15">
                  <c:v>900</c:v>
                </c:pt>
                <c:pt idx="16">
                  <c:v>900</c:v>
                </c:pt>
                <c:pt idx="17">
                  <c:v>900</c:v>
                </c:pt>
                <c:pt idx="18">
                  <c:v>900</c:v>
                </c:pt>
                <c:pt idx="19">
                  <c:v>900</c:v>
                </c:pt>
                <c:pt idx="20">
                  <c:v>1000</c:v>
                </c:pt>
                <c:pt idx="21">
                  <c:v>1000</c:v>
                </c:pt>
                <c:pt idx="22">
                  <c:v>1000</c:v>
                </c:pt>
                <c:pt idx="23">
                  <c:v>1000</c:v>
                </c:pt>
                <c:pt idx="24">
                  <c:v>1000</c:v>
                </c:pt>
                <c:pt idx="25">
                  <c:v>200</c:v>
                </c:pt>
                <c:pt idx="26">
                  <c:v>400</c:v>
                </c:pt>
                <c:pt idx="27">
                  <c:v>600</c:v>
                </c:pt>
              </c:numCache>
            </c:numRef>
          </c:xVal>
          <c:yVal>
            <c:numRef>
              <c:f>'Данные Пуас'!$B$3:$AC$3</c:f>
              <c:numCache>
                <c:formatCode>General</c:formatCode>
                <c:ptCount val="28"/>
                <c:pt idx="0">
                  <c:v>-1.2E-2</c:v>
                </c:pt>
                <c:pt idx="1">
                  <c:v>-8.000000000000021E-3</c:v>
                </c:pt>
                <c:pt idx="2">
                  <c:v>-5.0000000000000096E-3</c:v>
                </c:pt>
                <c:pt idx="3">
                  <c:v>-4.0000000000000096E-3</c:v>
                </c:pt>
                <c:pt idx="4">
                  <c:v>-1.0000000000000005E-2</c:v>
                </c:pt>
                <c:pt idx="5">
                  <c:v>-0.1</c:v>
                </c:pt>
                <c:pt idx="6">
                  <c:v>-9.0000000000000024E-2</c:v>
                </c:pt>
                <c:pt idx="7">
                  <c:v>-9.0000000000000024E-2</c:v>
                </c:pt>
                <c:pt idx="8">
                  <c:v>-9.0000000000000024E-2</c:v>
                </c:pt>
                <c:pt idx="9">
                  <c:v>-9.0000000000000024E-2</c:v>
                </c:pt>
                <c:pt idx="10">
                  <c:v>-9.0000000000000024E-2</c:v>
                </c:pt>
                <c:pt idx="11">
                  <c:v>-0.1</c:v>
                </c:pt>
                <c:pt idx="12">
                  <c:v>-0.1</c:v>
                </c:pt>
                <c:pt idx="13">
                  <c:v>-0.1</c:v>
                </c:pt>
                <c:pt idx="14">
                  <c:v>-0.12000000000000002</c:v>
                </c:pt>
                <c:pt idx="15">
                  <c:v>-0.14000000000000001</c:v>
                </c:pt>
                <c:pt idx="16">
                  <c:v>-0.15000000000000024</c:v>
                </c:pt>
                <c:pt idx="17">
                  <c:v>-0.16</c:v>
                </c:pt>
                <c:pt idx="18">
                  <c:v>-0.15000000000000024</c:v>
                </c:pt>
                <c:pt idx="19">
                  <c:v>-0.16</c:v>
                </c:pt>
                <c:pt idx="20">
                  <c:v>-0.25</c:v>
                </c:pt>
                <c:pt idx="21">
                  <c:v>-0.22</c:v>
                </c:pt>
                <c:pt idx="22">
                  <c:v>-0.18000000000000024</c:v>
                </c:pt>
                <c:pt idx="23">
                  <c:v>-0.2</c:v>
                </c:pt>
                <c:pt idx="24">
                  <c:v>-0.22</c:v>
                </c:pt>
                <c:pt idx="25">
                  <c:v>-1.0000000000000005E-2</c:v>
                </c:pt>
                <c:pt idx="26">
                  <c:v>-1.0000000000000005E-2</c:v>
                </c:pt>
                <c:pt idx="27">
                  <c:v>-0.2</c:v>
                </c:pt>
              </c:numCache>
            </c:numRef>
          </c:yVal>
          <c:smooth val="0"/>
        </c:ser>
        <c:ser>
          <c:idx val="2"/>
          <c:order val="2"/>
          <c:spPr>
            <a:ln w="28575">
              <a:noFill/>
            </a:ln>
          </c:spPr>
          <c:marker>
            <c:symbol val="square"/>
            <c:size val="7"/>
            <c:spPr>
              <a:solidFill>
                <a:schemeClr val="accent2">
                  <a:lumMod val="75000"/>
                </a:schemeClr>
              </a:solidFill>
              <a:ln>
                <a:solidFill>
                  <a:schemeClr val="accent2">
                    <a:lumMod val="75000"/>
                  </a:schemeClr>
                </a:solidFill>
              </a:ln>
            </c:spPr>
          </c:marker>
          <c:dPt>
            <c:idx val="2"/>
            <c:marker>
              <c:symbol val="none"/>
            </c:marker>
            <c:bubble3D val="0"/>
          </c:dPt>
          <c:dPt>
            <c:idx val="25"/>
            <c:marker>
              <c:symbol val="none"/>
            </c:marker>
            <c:bubble3D val="0"/>
          </c:dPt>
          <c:dPt>
            <c:idx val="26"/>
            <c:marker>
              <c:symbol val="none"/>
            </c:marker>
            <c:bubble3D val="0"/>
          </c:dPt>
          <c:dPt>
            <c:idx val="27"/>
            <c:marker>
              <c:symbol val="none"/>
            </c:marker>
            <c:bubble3D val="0"/>
          </c:dPt>
          <c:xVal>
            <c:numRef>
              <c:f>'Данные Пуас'!$B$1:$AC$1</c:f>
              <c:numCache>
                <c:formatCode>General</c:formatCode>
                <c:ptCount val="28"/>
                <c:pt idx="0">
                  <c:v>20</c:v>
                </c:pt>
                <c:pt idx="1">
                  <c:v>20</c:v>
                </c:pt>
                <c:pt idx="2">
                  <c:v>20</c:v>
                </c:pt>
                <c:pt idx="3">
                  <c:v>20</c:v>
                </c:pt>
                <c:pt idx="4">
                  <c:v>20</c:v>
                </c:pt>
                <c:pt idx="5">
                  <c:v>700</c:v>
                </c:pt>
                <c:pt idx="6">
                  <c:v>700</c:v>
                </c:pt>
                <c:pt idx="7">
                  <c:v>700</c:v>
                </c:pt>
                <c:pt idx="8">
                  <c:v>700</c:v>
                </c:pt>
                <c:pt idx="9">
                  <c:v>700</c:v>
                </c:pt>
                <c:pt idx="10">
                  <c:v>800</c:v>
                </c:pt>
                <c:pt idx="11">
                  <c:v>800</c:v>
                </c:pt>
                <c:pt idx="12">
                  <c:v>800</c:v>
                </c:pt>
                <c:pt idx="13">
                  <c:v>800</c:v>
                </c:pt>
                <c:pt idx="14">
                  <c:v>800</c:v>
                </c:pt>
                <c:pt idx="15">
                  <c:v>900</c:v>
                </c:pt>
                <c:pt idx="16">
                  <c:v>900</c:v>
                </c:pt>
                <c:pt idx="17">
                  <c:v>900</c:v>
                </c:pt>
                <c:pt idx="18">
                  <c:v>900</c:v>
                </c:pt>
                <c:pt idx="19">
                  <c:v>900</c:v>
                </c:pt>
                <c:pt idx="20">
                  <c:v>1000</c:v>
                </c:pt>
                <c:pt idx="21">
                  <c:v>1000</c:v>
                </c:pt>
                <c:pt idx="22">
                  <c:v>1000</c:v>
                </c:pt>
                <c:pt idx="23">
                  <c:v>1000</c:v>
                </c:pt>
                <c:pt idx="24">
                  <c:v>1000</c:v>
                </c:pt>
                <c:pt idx="25">
                  <c:v>200</c:v>
                </c:pt>
                <c:pt idx="26">
                  <c:v>400</c:v>
                </c:pt>
                <c:pt idx="27">
                  <c:v>600</c:v>
                </c:pt>
              </c:numCache>
            </c:numRef>
          </c:xVal>
          <c:yVal>
            <c:numRef>
              <c:f>'Данные Пуас'!$B$4:$AC$4</c:f>
              <c:numCache>
                <c:formatCode>General</c:formatCode>
                <c:ptCount val="28"/>
                <c:pt idx="0">
                  <c:v>0.78</c:v>
                </c:pt>
                <c:pt idx="1">
                  <c:v>0.81</c:v>
                </c:pt>
                <c:pt idx="2">
                  <c:v>0.5</c:v>
                </c:pt>
                <c:pt idx="3">
                  <c:v>0.83000000000000063</c:v>
                </c:pt>
                <c:pt idx="4">
                  <c:v>0.81</c:v>
                </c:pt>
                <c:pt idx="5">
                  <c:v>0.72000000000000064</c:v>
                </c:pt>
                <c:pt idx="6">
                  <c:v>0.73000000000000065</c:v>
                </c:pt>
                <c:pt idx="7">
                  <c:v>0.74000000000000121</c:v>
                </c:pt>
                <c:pt idx="8">
                  <c:v>0.74000000000000121</c:v>
                </c:pt>
                <c:pt idx="9">
                  <c:v>0.78</c:v>
                </c:pt>
                <c:pt idx="10">
                  <c:v>0.78</c:v>
                </c:pt>
                <c:pt idx="11">
                  <c:v>0.79</c:v>
                </c:pt>
                <c:pt idx="12">
                  <c:v>0.75000000000000133</c:v>
                </c:pt>
                <c:pt idx="13">
                  <c:v>0.77000000000000135</c:v>
                </c:pt>
                <c:pt idx="14">
                  <c:v>0.8</c:v>
                </c:pt>
                <c:pt idx="15">
                  <c:v>0.8</c:v>
                </c:pt>
                <c:pt idx="16">
                  <c:v>0.82000000000000062</c:v>
                </c:pt>
                <c:pt idx="17">
                  <c:v>0.81</c:v>
                </c:pt>
                <c:pt idx="18">
                  <c:v>0.83000000000000063</c:v>
                </c:pt>
                <c:pt idx="19">
                  <c:v>0.83000000000000063</c:v>
                </c:pt>
                <c:pt idx="20">
                  <c:v>0.89</c:v>
                </c:pt>
                <c:pt idx="21">
                  <c:v>0.88</c:v>
                </c:pt>
                <c:pt idx="22">
                  <c:v>0.87000000000000122</c:v>
                </c:pt>
                <c:pt idx="23">
                  <c:v>0.89</c:v>
                </c:pt>
                <c:pt idx="24">
                  <c:v>0.88</c:v>
                </c:pt>
                <c:pt idx="25">
                  <c:v>0.85000000000000064</c:v>
                </c:pt>
                <c:pt idx="26">
                  <c:v>0.85000000000000064</c:v>
                </c:pt>
                <c:pt idx="27">
                  <c:v>0.85000000000000064</c:v>
                </c:pt>
              </c:numCache>
            </c:numRef>
          </c:yVal>
          <c:smooth val="0"/>
        </c:ser>
        <c:ser>
          <c:idx val="3"/>
          <c:order val="3"/>
          <c:spPr>
            <a:ln w="28575">
              <a:noFill/>
            </a:ln>
          </c:spPr>
          <c:marker>
            <c:symbol val="triangle"/>
            <c:size val="7"/>
            <c:spPr>
              <a:solidFill>
                <a:schemeClr val="accent3"/>
              </a:solidFill>
              <a:ln>
                <a:solidFill>
                  <a:schemeClr val="accent3"/>
                </a:solidFill>
              </a:ln>
            </c:spPr>
          </c:marker>
          <c:dPt>
            <c:idx val="25"/>
            <c:marker>
              <c:symbol val="none"/>
            </c:marker>
            <c:bubble3D val="0"/>
          </c:dPt>
          <c:dPt>
            <c:idx val="26"/>
            <c:marker>
              <c:symbol val="none"/>
            </c:marker>
            <c:bubble3D val="0"/>
          </c:dPt>
          <c:dPt>
            <c:idx val="27"/>
            <c:marker>
              <c:symbol val="none"/>
            </c:marker>
            <c:bubble3D val="0"/>
          </c:dPt>
          <c:xVal>
            <c:numRef>
              <c:f>'Данные Пуас'!$B$1:$AC$1</c:f>
              <c:numCache>
                <c:formatCode>General</c:formatCode>
                <c:ptCount val="28"/>
                <c:pt idx="0">
                  <c:v>20</c:v>
                </c:pt>
                <c:pt idx="1">
                  <c:v>20</c:v>
                </c:pt>
                <c:pt idx="2">
                  <c:v>20</c:v>
                </c:pt>
                <c:pt idx="3">
                  <c:v>20</c:v>
                </c:pt>
                <c:pt idx="4">
                  <c:v>20</c:v>
                </c:pt>
                <c:pt idx="5">
                  <c:v>700</c:v>
                </c:pt>
                <c:pt idx="6">
                  <c:v>700</c:v>
                </c:pt>
                <c:pt idx="7">
                  <c:v>700</c:v>
                </c:pt>
                <c:pt idx="8">
                  <c:v>700</c:v>
                </c:pt>
                <c:pt idx="9">
                  <c:v>700</c:v>
                </c:pt>
                <c:pt idx="10">
                  <c:v>800</c:v>
                </c:pt>
                <c:pt idx="11">
                  <c:v>800</c:v>
                </c:pt>
                <c:pt idx="12">
                  <c:v>800</c:v>
                </c:pt>
                <c:pt idx="13">
                  <c:v>800</c:v>
                </c:pt>
                <c:pt idx="14">
                  <c:v>800</c:v>
                </c:pt>
                <c:pt idx="15">
                  <c:v>900</c:v>
                </c:pt>
                <c:pt idx="16">
                  <c:v>900</c:v>
                </c:pt>
                <c:pt idx="17">
                  <c:v>900</c:v>
                </c:pt>
                <c:pt idx="18">
                  <c:v>900</c:v>
                </c:pt>
                <c:pt idx="19">
                  <c:v>900</c:v>
                </c:pt>
                <c:pt idx="20">
                  <c:v>1000</c:v>
                </c:pt>
                <c:pt idx="21">
                  <c:v>1000</c:v>
                </c:pt>
                <c:pt idx="22">
                  <c:v>1000</c:v>
                </c:pt>
                <c:pt idx="23">
                  <c:v>1000</c:v>
                </c:pt>
                <c:pt idx="24">
                  <c:v>1000</c:v>
                </c:pt>
                <c:pt idx="25">
                  <c:v>200</c:v>
                </c:pt>
                <c:pt idx="26">
                  <c:v>400</c:v>
                </c:pt>
                <c:pt idx="27">
                  <c:v>600</c:v>
                </c:pt>
              </c:numCache>
            </c:numRef>
          </c:xVal>
          <c:yVal>
            <c:numRef>
              <c:f>'Данные Пуас'!$B$5:$AC$5</c:f>
              <c:numCache>
                <c:formatCode>General</c:formatCode>
                <c:ptCount val="28"/>
                <c:pt idx="0">
                  <c:v>0.18000000000000024</c:v>
                </c:pt>
                <c:pt idx="1">
                  <c:v>0.14000000000000001</c:v>
                </c:pt>
                <c:pt idx="2">
                  <c:v>0.13</c:v>
                </c:pt>
                <c:pt idx="3">
                  <c:v>0.15000000000000024</c:v>
                </c:pt>
                <c:pt idx="4">
                  <c:v>0.17</c:v>
                </c:pt>
                <c:pt idx="5">
                  <c:v>0.28000000000000008</c:v>
                </c:pt>
                <c:pt idx="6">
                  <c:v>0.29000000000000031</c:v>
                </c:pt>
                <c:pt idx="7">
                  <c:v>0.28000000000000008</c:v>
                </c:pt>
                <c:pt idx="8">
                  <c:v>0.30000000000000032</c:v>
                </c:pt>
                <c:pt idx="9">
                  <c:v>0.31000000000000061</c:v>
                </c:pt>
                <c:pt idx="10">
                  <c:v>0.30000000000000032</c:v>
                </c:pt>
                <c:pt idx="11">
                  <c:v>0.33000000000000085</c:v>
                </c:pt>
                <c:pt idx="12">
                  <c:v>0.32000000000000067</c:v>
                </c:pt>
                <c:pt idx="13">
                  <c:v>0.31000000000000061</c:v>
                </c:pt>
                <c:pt idx="14">
                  <c:v>0.31000000000000061</c:v>
                </c:pt>
                <c:pt idx="15">
                  <c:v>0.35000000000000031</c:v>
                </c:pt>
                <c:pt idx="16">
                  <c:v>0.34</c:v>
                </c:pt>
                <c:pt idx="17">
                  <c:v>0.37000000000000038</c:v>
                </c:pt>
                <c:pt idx="18">
                  <c:v>0.36000000000000032</c:v>
                </c:pt>
                <c:pt idx="19">
                  <c:v>0.38000000000000067</c:v>
                </c:pt>
                <c:pt idx="20">
                  <c:v>0.42000000000000032</c:v>
                </c:pt>
                <c:pt idx="21">
                  <c:v>0.41000000000000031</c:v>
                </c:pt>
                <c:pt idx="22">
                  <c:v>0.46</c:v>
                </c:pt>
                <c:pt idx="23">
                  <c:v>0.44</c:v>
                </c:pt>
                <c:pt idx="24">
                  <c:v>0.42000000000000032</c:v>
                </c:pt>
                <c:pt idx="25">
                  <c:v>0.2</c:v>
                </c:pt>
                <c:pt idx="26">
                  <c:v>0.24000000000000021</c:v>
                </c:pt>
                <c:pt idx="27">
                  <c:v>0.26</c:v>
                </c:pt>
              </c:numCache>
            </c:numRef>
          </c:yVal>
          <c:smooth val="0"/>
        </c:ser>
        <c:dLbls>
          <c:showLegendKey val="0"/>
          <c:showVal val="0"/>
          <c:showCatName val="0"/>
          <c:showSerName val="0"/>
          <c:showPercent val="0"/>
          <c:showBubbleSize val="0"/>
        </c:dLbls>
        <c:axId val="105049472"/>
        <c:axId val="110102016"/>
      </c:scatterChart>
      <c:valAx>
        <c:axId val="105049472"/>
        <c:scaling>
          <c:orientation val="minMax"/>
          <c:max val="1100"/>
          <c:min val="0"/>
        </c:scaling>
        <c:delete val="0"/>
        <c:axPos val="b"/>
        <c:majorGridlines/>
        <c:numFmt formatCode="General" sourceLinked="1"/>
        <c:majorTickMark val="out"/>
        <c:minorTickMark val="none"/>
        <c:tickLblPos val="low"/>
        <c:spPr>
          <a:ln w="12700">
            <a:solidFill>
              <a:schemeClr val="tx1"/>
            </a:solidFill>
          </a:ln>
        </c:spPr>
        <c:crossAx val="110102016"/>
        <c:crosses val="autoZero"/>
        <c:crossBetween val="midCat"/>
        <c:majorUnit val="100"/>
      </c:valAx>
      <c:valAx>
        <c:axId val="110102016"/>
        <c:scaling>
          <c:orientation val="minMax"/>
        </c:scaling>
        <c:delete val="0"/>
        <c:axPos val="l"/>
        <c:majorGridlines/>
        <c:numFmt formatCode="General" sourceLinked="1"/>
        <c:majorTickMark val="out"/>
        <c:minorTickMark val="none"/>
        <c:tickLblPos val="nextTo"/>
        <c:spPr>
          <a:ln w="12700">
            <a:solidFill>
              <a:schemeClr val="tx1"/>
            </a:solidFill>
          </a:ln>
        </c:spPr>
        <c:crossAx val="105049472"/>
        <c:crosses val="autoZero"/>
        <c:crossBetween val="midCat"/>
      </c:valAx>
    </c:plotArea>
    <c:plotVisOnly val="1"/>
    <c:dispBlanksAs val="gap"/>
    <c:showDLblsOverMax val="0"/>
  </c:chart>
  <c:spPr>
    <a:ln>
      <a:noFill/>
    </a:ln>
  </c:spPr>
  <c:txPr>
    <a:bodyPr/>
    <a:lstStyle/>
    <a:p>
      <a:pPr>
        <a:defRPr>
          <a:latin typeface="Times New Roman" pitchFamily="18" charset="0"/>
          <a:cs typeface="Times New Roman" pitchFamily="18" charset="0"/>
        </a:defRPr>
      </a:pPr>
      <a:endParaRPr lang="ru-RU"/>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cdr:x>
      <cdr:y>0.08737</cdr:y>
    </cdr:from>
    <cdr:to>
      <cdr:x>0.10677</cdr:x>
      <cdr:y>0.16555</cdr:y>
    </cdr:to>
    <cdr:sp macro="" textlink="">
      <cdr:nvSpPr>
        <cdr:cNvPr id="2" name="TextBox 1"/>
        <cdr:cNvSpPr txBox="1"/>
      </cdr:nvSpPr>
      <cdr:spPr>
        <a:xfrm xmlns:a="http://schemas.openxmlformats.org/drawingml/2006/main">
          <a:off x="-251520" y="372269"/>
          <a:ext cx="930284" cy="333102"/>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000" b="0" i="0" baseline="0" dirty="0" smtClean="0">
              <a:effectLst/>
              <a:latin typeface="Times New Roman" pitchFamily="18" charset="0"/>
              <a:cs typeface="Times New Roman" pitchFamily="18" charset="0"/>
            </a:rPr>
            <a:t>E</a:t>
          </a:r>
          <a:r>
            <a:rPr lang="ru-RU" sz="1000" b="0" i="0" baseline="0" dirty="0" smtClean="0">
              <a:effectLst/>
              <a:latin typeface="Times New Roman" pitchFamily="18" charset="0"/>
              <a:cs typeface="Times New Roman" pitchFamily="18" charset="0"/>
            </a:rPr>
            <a:t>, </a:t>
          </a:r>
          <a:r>
            <a:rPr lang="ru-RU" sz="1000" b="0" i="0" dirty="0">
              <a:latin typeface="Times New Roman" pitchFamily="18" charset="0"/>
              <a:cs typeface="Times New Roman" pitchFamily="18" charset="0"/>
            </a:rPr>
            <a:t>Г</a:t>
          </a:r>
          <a:r>
            <a:rPr lang="ru-RU" sz="1000" b="0" i="0" baseline="0" dirty="0" smtClean="0">
              <a:effectLst/>
              <a:latin typeface="Times New Roman" pitchFamily="18" charset="0"/>
              <a:cs typeface="Times New Roman" pitchFamily="18" charset="0"/>
            </a:rPr>
            <a:t>Па</a:t>
          </a:r>
          <a:endParaRPr lang="ru-RU" sz="1000" b="0" i="0" dirty="0">
            <a:latin typeface="Times New Roman" pitchFamily="18" charset="0"/>
            <a:cs typeface="Times New Roman" pitchFamily="18" charset="0"/>
          </a:endParaRPr>
        </a:p>
      </cdr:txBody>
    </cdr:sp>
  </cdr:relSizeAnchor>
  <cdr:relSizeAnchor xmlns:cdr="http://schemas.openxmlformats.org/drawingml/2006/chartDrawing">
    <cdr:from>
      <cdr:x>0.92328</cdr:x>
      <cdr:y>0.92838</cdr:y>
    </cdr:from>
    <cdr:to>
      <cdr:x>1</cdr:x>
      <cdr:y>0.98281</cdr:y>
    </cdr:to>
    <cdr:sp macro="" textlink="">
      <cdr:nvSpPr>
        <cdr:cNvPr id="3" name="TextBox 1"/>
        <cdr:cNvSpPr txBox="1"/>
      </cdr:nvSpPr>
      <cdr:spPr>
        <a:xfrm xmlns:a="http://schemas.openxmlformats.org/drawingml/2006/main">
          <a:off x="5222150" y="2965877"/>
          <a:ext cx="433583" cy="17388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ru-RU" sz="1000" b="0" i="0" baseline="0" dirty="0">
              <a:effectLst/>
              <a:latin typeface="Times New Roman" pitchFamily="18" charset="0"/>
              <a:cs typeface="Times New Roman" pitchFamily="18" charset="0"/>
            </a:rPr>
            <a:t>Т,  </a:t>
          </a:r>
          <a:r>
            <a:rPr lang="ru-RU" sz="1000" b="0" i="0" baseline="30000" dirty="0">
              <a:effectLst/>
              <a:latin typeface="Times New Roman" pitchFamily="18" charset="0"/>
              <a:cs typeface="Times New Roman" pitchFamily="18" charset="0"/>
            </a:rPr>
            <a:t>0</a:t>
          </a:r>
          <a:r>
            <a:rPr lang="ru-RU" sz="1000" b="0" i="0" baseline="0" dirty="0">
              <a:effectLst/>
              <a:latin typeface="Times New Roman" pitchFamily="18" charset="0"/>
              <a:cs typeface="Times New Roman" pitchFamily="18" charset="0"/>
            </a:rPr>
            <a:t>С</a:t>
          </a:r>
          <a:endParaRPr lang="ru-RU" sz="1000" b="0" i="0" dirty="0">
            <a:latin typeface="Times New Roman" pitchFamily="18" charset="0"/>
            <a:cs typeface="Times New Roman" pitchFamily="18" charset="0"/>
          </a:endParaRPr>
        </a:p>
      </cdr:txBody>
    </cdr:sp>
  </cdr:relSizeAnchor>
  <cdr:relSizeAnchor xmlns:cdr="http://schemas.openxmlformats.org/drawingml/2006/chartDrawing">
    <cdr:from>
      <cdr:x>0.28926</cdr:x>
      <cdr:y>0.62819</cdr:y>
    </cdr:from>
    <cdr:to>
      <cdr:x>0.3954</cdr:x>
      <cdr:y>0.73367</cdr:y>
    </cdr:to>
    <cdr:sp macro="" textlink="">
      <cdr:nvSpPr>
        <cdr:cNvPr id="5" name="TextBox 1"/>
        <cdr:cNvSpPr txBox="1"/>
      </cdr:nvSpPr>
      <cdr:spPr>
        <a:xfrm xmlns:a="http://schemas.openxmlformats.org/drawingml/2006/main">
          <a:off x="2520280" y="2676525"/>
          <a:ext cx="924795" cy="449418"/>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dirty="0">
              <a:latin typeface="Times New Roman" pitchFamily="18" charset="0"/>
              <a:cs typeface="Times New Roman" pitchFamily="18" charset="0"/>
            </a:rPr>
            <a:t>&lt;001&gt;</a:t>
          </a:r>
          <a:endParaRPr lang="ru-RU" sz="1200" b="1" dirty="0">
            <a:latin typeface="Times New Roman" pitchFamily="18" charset="0"/>
            <a:cs typeface="Times New Roman" pitchFamily="18" charset="0"/>
          </a:endParaRPr>
        </a:p>
      </cdr:txBody>
    </cdr:sp>
  </cdr:relSizeAnchor>
  <cdr:relSizeAnchor xmlns:cdr="http://schemas.openxmlformats.org/drawingml/2006/chartDrawing">
    <cdr:from>
      <cdr:x>0.28926</cdr:x>
      <cdr:y>0.37468</cdr:y>
    </cdr:from>
    <cdr:to>
      <cdr:x>0.39931</cdr:x>
      <cdr:y>0.49183</cdr:y>
    </cdr:to>
    <cdr:sp macro="" textlink="">
      <cdr:nvSpPr>
        <cdr:cNvPr id="6" name="TextBox 1"/>
        <cdr:cNvSpPr txBox="1"/>
      </cdr:nvSpPr>
      <cdr:spPr>
        <a:xfrm xmlns:a="http://schemas.openxmlformats.org/drawingml/2006/main">
          <a:off x="2520280" y="1596405"/>
          <a:ext cx="958882" cy="499132"/>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dirty="0">
              <a:latin typeface="Times New Roman" pitchFamily="18" charset="0"/>
              <a:cs typeface="Times New Roman" pitchFamily="18" charset="0"/>
            </a:rPr>
            <a:t>&lt;011&gt;</a:t>
          </a:r>
          <a:endParaRPr lang="ru-RU" sz="1200" b="1" dirty="0">
            <a:latin typeface="Times New Roman" pitchFamily="18" charset="0"/>
            <a:cs typeface="Times New Roman" pitchFamily="18" charset="0"/>
          </a:endParaRPr>
        </a:p>
      </cdr:txBody>
    </cdr:sp>
  </cdr:relSizeAnchor>
  <cdr:relSizeAnchor xmlns:cdr="http://schemas.openxmlformats.org/drawingml/2006/chartDrawing">
    <cdr:from>
      <cdr:x>0.28926</cdr:x>
      <cdr:y>0.22258</cdr:y>
    </cdr:from>
    <cdr:to>
      <cdr:x>0.39492</cdr:x>
      <cdr:y>0.32176</cdr:y>
    </cdr:to>
    <cdr:sp macro="" textlink="">
      <cdr:nvSpPr>
        <cdr:cNvPr id="7" name="TextBox 1"/>
        <cdr:cNvSpPr txBox="1"/>
      </cdr:nvSpPr>
      <cdr:spPr>
        <a:xfrm xmlns:a="http://schemas.openxmlformats.org/drawingml/2006/main">
          <a:off x="2520280" y="948333"/>
          <a:ext cx="920672" cy="422588"/>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200" b="1" dirty="0">
              <a:latin typeface="Times New Roman" pitchFamily="18" charset="0"/>
              <a:cs typeface="Times New Roman" pitchFamily="18" charset="0"/>
            </a:rPr>
            <a:t>&lt;111&gt;</a:t>
          </a:r>
          <a:endParaRPr lang="ru-RU" sz="1200" b="1" dirty="0">
            <a:latin typeface="Times New Roman" pitchFamily="18" charset="0"/>
            <a:cs typeface="Times New Roman" pitchFamily="18" charset="0"/>
          </a:endParaRPr>
        </a:p>
      </cdr:txBody>
    </cdr:sp>
  </cdr:relSizeAnchor>
  <cdr:relSizeAnchor xmlns:cdr="http://schemas.openxmlformats.org/drawingml/2006/chartDrawing">
    <cdr:from>
      <cdr:x>0.07438</cdr:x>
      <cdr:y>0.28069</cdr:y>
    </cdr:from>
    <cdr:to>
      <cdr:x>0.63636</cdr:x>
      <cdr:y>0.38698</cdr:y>
    </cdr:to>
    <cdr:sp macro="" textlink="">
      <cdr:nvSpPr>
        <cdr:cNvPr id="9" name="Полилиния 8"/>
        <cdr:cNvSpPr/>
      </cdr:nvSpPr>
      <cdr:spPr>
        <a:xfrm xmlns:a="http://schemas.openxmlformats.org/drawingml/2006/main">
          <a:off x="648072" y="1236365"/>
          <a:ext cx="4896544" cy="468172"/>
        </a:xfrm>
        <a:custGeom xmlns:a="http://schemas.openxmlformats.org/drawingml/2006/main">
          <a:avLst/>
          <a:gdLst>
            <a:gd name="connsiteX0" fmla="*/ 0 w 5025224"/>
            <a:gd name="connsiteY0" fmla="*/ 0 h 445273"/>
            <a:gd name="connsiteX1" fmla="*/ 2798859 w 5025224"/>
            <a:gd name="connsiteY1" fmla="*/ 151075 h 445273"/>
            <a:gd name="connsiteX2" fmla="*/ 5025224 w 5025224"/>
            <a:gd name="connsiteY2" fmla="*/ 445273 h 445273"/>
          </a:gdLst>
          <a:ahLst/>
          <a:cxnLst>
            <a:cxn ang="0">
              <a:pos x="connsiteX0" y="connsiteY0"/>
            </a:cxn>
            <a:cxn ang="0">
              <a:pos x="connsiteX1" y="connsiteY1"/>
            </a:cxn>
            <a:cxn ang="0">
              <a:pos x="connsiteX2" y="connsiteY2"/>
            </a:cxn>
          </a:cxnLst>
          <a:rect l="l" t="t" r="r" b="b"/>
          <a:pathLst>
            <a:path w="5025224" h="445273">
              <a:moveTo>
                <a:pt x="0" y="0"/>
              </a:moveTo>
              <a:cubicBezTo>
                <a:pt x="980661" y="38431"/>
                <a:pt x="1961322" y="76863"/>
                <a:pt x="2798859" y="151075"/>
              </a:cubicBezTo>
              <a:cubicBezTo>
                <a:pt x="3636396" y="225287"/>
                <a:pt x="4656814" y="396240"/>
                <a:pt x="5025224" y="445273"/>
              </a:cubicBezTo>
            </a:path>
          </a:pathLst>
        </a:custGeom>
        <a:ln xmlns:a="http://schemas.openxmlformats.org/drawingml/2006/main">
          <a:prstDash val="dash"/>
        </a:ln>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0.63614</cdr:x>
      <cdr:y>0.38542</cdr:y>
    </cdr:from>
    <cdr:to>
      <cdr:x>0.88916</cdr:x>
      <cdr:y>0.57347</cdr:y>
    </cdr:to>
    <cdr:sp macro="" textlink="">
      <cdr:nvSpPr>
        <cdr:cNvPr id="11" name="Полилиния 10"/>
        <cdr:cNvSpPr/>
      </cdr:nvSpPr>
      <cdr:spPr>
        <a:xfrm xmlns:a="http://schemas.openxmlformats.org/drawingml/2006/main">
          <a:off x="5542698" y="1642167"/>
          <a:ext cx="2204519" cy="801231"/>
        </a:xfrm>
        <a:custGeom xmlns:a="http://schemas.openxmlformats.org/drawingml/2006/main">
          <a:avLst/>
          <a:gdLst>
            <a:gd name="connsiteX0" fmla="*/ 0 w 2204519"/>
            <a:gd name="connsiteY0" fmla="*/ 0 h 801231"/>
            <a:gd name="connsiteX1" fmla="*/ 733331 w 2204519"/>
            <a:gd name="connsiteY1" fmla="*/ 162962 h 801231"/>
            <a:gd name="connsiteX2" fmla="*/ 1471188 w 2204519"/>
            <a:gd name="connsiteY2" fmla="*/ 420986 h 801231"/>
            <a:gd name="connsiteX3" fmla="*/ 2204519 w 2204519"/>
            <a:gd name="connsiteY3" fmla="*/ 801231 h 801231"/>
          </a:gdLst>
          <a:ahLst/>
          <a:cxnLst>
            <a:cxn ang="0">
              <a:pos x="connsiteX0" y="connsiteY0"/>
            </a:cxn>
            <a:cxn ang="0">
              <a:pos x="connsiteX1" y="connsiteY1"/>
            </a:cxn>
            <a:cxn ang="0">
              <a:pos x="connsiteX2" y="connsiteY2"/>
            </a:cxn>
            <a:cxn ang="0">
              <a:pos x="connsiteX3" y="connsiteY3"/>
            </a:cxn>
          </a:cxnLst>
          <a:rect l="l" t="t" r="r" b="b"/>
          <a:pathLst>
            <a:path w="2204519" h="801231">
              <a:moveTo>
                <a:pt x="0" y="0"/>
              </a:moveTo>
              <a:cubicBezTo>
                <a:pt x="244066" y="46399"/>
                <a:pt x="488133" y="92798"/>
                <a:pt x="733331" y="162962"/>
              </a:cubicBezTo>
              <a:cubicBezTo>
                <a:pt x="978529" y="233126"/>
                <a:pt x="1225990" y="314608"/>
                <a:pt x="1471188" y="420986"/>
              </a:cubicBezTo>
              <a:cubicBezTo>
                <a:pt x="1716386" y="527364"/>
                <a:pt x="2107194" y="728049"/>
                <a:pt x="2204519" y="801231"/>
              </a:cubicBezTo>
            </a:path>
          </a:pathLst>
        </a:custGeom>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0.07438</cdr:x>
      <cdr:y>0.41411</cdr:y>
    </cdr:from>
    <cdr:to>
      <cdr:x>0.6351</cdr:x>
      <cdr:y>0.52248</cdr:y>
    </cdr:to>
    <cdr:sp macro="" textlink="">
      <cdr:nvSpPr>
        <cdr:cNvPr id="12" name="Полилиния 11"/>
        <cdr:cNvSpPr/>
      </cdr:nvSpPr>
      <cdr:spPr>
        <a:xfrm xmlns:a="http://schemas.openxmlformats.org/drawingml/2006/main">
          <a:off x="648072" y="1764399"/>
          <a:ext cx="4885534" cy="461732"/>
        </a:xfrm>
        <a:custGeom xmlns:a="http://schemas.openxmlformats.org/drawingml/2006/main">
          <a:avLst/>
          <a:gdLst>
            <a:gd name="connsiteX0" fmla="*/ 0 w 5002039"/>
            <a:gd name="connsiteY0" fmla="*/ 0 h 461727"/>
            <a:gd name="connsiteX1" fmla="*/ 2802047 w 5002039"/>
            <a:gd name="connsiteY1" fmla="*/ 181070 h 461727"/>
            <a:gd name="connsiteX2" fmla="*/ 5002039 w 5002039"/>
            <a:gd name="connsiteY2" fmla="*/ 461727 h 461727"/>
          </a:gdLst>
          <a:ahLst/>
          <a:cxnLst>
            <a:cxn ang="0">
              <a:pos x="connsiteX0" y="connsiteY0"/>
            </a:cxn>
            <a:cxn ang="0">
              <a:pos x="connsiteX1" y="connsiteY1"/>
            </a:cxn>
            <a:cxn ang="0">
              <a:pos x="connsiteX2" y="connsiteY2"/>
            </a:cxn>
          </a:cxnLst>
          <a:rect l="l" t="t" r="r" b="b"/>
          <a:pathLst>
            <a:path w="5002039" h="461727">
              <a:moveTo>
                <a:pt x="0" y="0"/>
              </a:moveTo>
              <a:cubicBezTo>
                <a:pt x="984187" y="52058"/>
                <a:pt x="1968374" y="104116"/>
                <a:pt x="2802047" y="181070"/>
              </a:cubicBezTo>
              <a:cubicBezTo>
                <a:pt x="3635720" y="258025"/>
                <a:pt x="4616512" y="405897"/>
                <a:pt x="5002039" y="461727"/>
              </a:cubicBezTo>
            </a:path>
          </a:pathLst>
        </a:custGeom>
        <a:ln xmlns:a="http://schemas.openxmlformats.org/drawingml/2006/main">
          <a:prstDash val="dash"/>
        </a:ln>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0.63458</cdr:x>
      <cdr:y>0.52248</cdr:y>
    </cdr:from>
    <cdr:to>
      <cdr:x>0.88916</cdr:x>
      <cdr:y>0.65741</cdr:y>
    </cdr:to>
    <cdr:sp macro="" textlink="">
      <cdr:nvSpPr>
        <cdr:cNvPr id="15" name="Полилиния 14"/>
        <cdr:cNvSpPr/>
      </cdr:nvSpPr>
      <cdr:spPr>
        <a:xfrm xmlns:a="http://schemas.openxmlformats.org/drawingml/2006/main">
          <a:off x="5529118" y="2226115"/>
          <a:ext cx="2218099" cy="574895"/>
        </a:xfrm>
        <a:custGeom xmlns:a="http://schemas.openxmlformats.org/drawingml/2006/main">
          <a:avLst/>
          <a:gdLst>
            <a:gd name="connsiteX0" fmla="*/ 0 w 2218099"/>
            <a:gd name="connsiteY0" fmla="*/ 0 h 574895"/>
            <a:gd name="connsiteX1" fmla="*/ 733330 w 2218099"/>
            <a:gd name="connsiteY1" fmla="*/ 135802 h 574895"/>
            <a:gd name="connsiteX2" fmla="*/ 1484768 w 2218099"/>
            <a:gd name="connsiteY2" fmla="*/ 334978 h 574895"/>
            <a:gd name="connsiteX3" fmla="*/ 2218099 w 2218099"/>
            <a:gd name="connsiteY3" fmla="*/ 574895 h 574895"/>
          </a:gdLst>
          <a:ahLst/>
          <a:cxnLst>
            <a:cxn ang="0">
              <a:pos x="connsiteX0" y="connsiteY0"/>
            </a:cxn>
            <a:cxn ang="0">
              <a:pos x="connsiteX1" y="connsiteY1"/>
            </a:cxn>
            <a:cxn ang="0">
              <a:pos x="connsiteX2" y="connsiteY2"/>
            </a:cxn>
            <a:cxn ang="0">
              <a:pos x="connsiteX3" y="connsiteY3"/>
            </a:cxn>
          </a:cxnLst>
          <a:rect l="l" t="t" r="r" b="b"/>
          <a:pathLst>
            <a:path w="2218099" h="574895">
              <a:moveTo>
                <a:pt x="0" y="0"/>
              </a:moveTo>
              <a:cubicBezTo>
                <a:pt x="242934" y="39986"/>
                <a:pt x="485869" y="79972"/>
                <a:pt x="733330" y="135802"/>
              </a:cubicBezTo>
              <a:cubicBezTo>
                <a:pt x="980791" y="191632"/>
                <a:pt x="1237307" y="261796"/>
                <a:pt x="1484768" y="334978"/>
              </a:cubicBezTo>
              <a:cubicBezTo>
                <a:pt x="1732229" y="408160"/>
                <a:pt x="2107948" y="534909"/>
                <a:pt x="2218099" y="574895"/>
              </a:cubicBezTo>
            </a:path>
          </a:pathLst>
        </a:custGeom>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0.07438</cdr:x>
      <cdr:y>0.68503</cdr:y>
    </cdr:from>
    <cdr:to>
      <cdr:x>0.63614</cdr:x>
      <cdr:y>0.74665</cdr:y>
    </cdr:to>
    <cdr:sp macro="" textlink="">
      <cdr:nvSpPr>
        <cdr:cNvPr id="17" name="Полилиния 16"/>
        <cdr:cNvSpPr/>
      </cdr:nvSpPr>
      <cdr:spPr>
        <a:xfrm xmlns:a="http://schemas.openxmlformats.org/drawingml/2006/main">
          <a:off x="648072" y="2918708"/>
          <a:ext cx="4894595" cy="262544"/>
        </a:xfrm>
        <a:custGeom xmlns:a="http://schemas.openxmlformats.org/drawingml/2006/main">
          <a:avLst/>
          <a:gdLst>
            <a:gd name="connsiteX0" fmla="*/ 0 w 5011093"/>
            <a:gd name="connsiteY0" fmla="*/ 0 h 262551"/>
            <a:gd name="connsiteX1" fmla="*/ 2792994 w 5011093"/>
            <a:gd name="connsiteY1" fmla="*/ 104115 h 262551"/>
            <a:gd name="connsiteX2" fmla="*/ 5011093 w 5011093"/>
            <a:gd name="connsiteY2" fmla="*/ 262551 h 262551"/>
          </a:gdLst>
          <a:ahLst/>
          <a:cxnLst>
            <a:cxn ang="0">
              <a:pos x="connsiteX0" y="connsiteY0"/>
            </a:cxn>
            <a:cxn ang="0">
              <a:pos x="connsiteX1" y="connsiteY1"/>
            </a:cxn>
            <a:cxn ang="0">
              <a:pos x="connsiteX2" y="connsiteY2"/>
            </a:cxn>
          </a:cxnLst>
          <a:rect l="l" t="t" r="r" b="b"/>
          <a:pathLst>
            <a:path w="5011093" h="262551">
              <a:moveTo>
                <a:pt x="0" y="0"/>
              </a:moveTo>
              <a:lnTo>
                <a:pt x="2792994" y="104115"/>
              </a:lnTo>
              <a:cubicBezTo>
                <a:pt x="3628176" y="147873"/>
                <a:pt x="4680642" y="236900"/>
                <a:pt x="5011093" y="262551"/>
              </a:cubicBezTo>
            </a:path>
          </a:pathLst>
        </a:custGeom>
        <a:ln xmlns:a="http://schemas.openxmlformats.org/drawingml/2006/main">
          <a:prstDash val="dash"/>
        </a:ln>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0.6351</cdr:x>
      <cdr:y>0.74665</cdr:y>
    </cdr:from>
    <cdr:to>
      <cdr:x>0.88916</cdr:x>
      <cdr:y>0.81571</cdr:y>
    </cdr:to>
    <cdr:sp macro="" textlink="">
      <cdr:nvSpPr>
        <cdr:cNvPr id="19" name="Полилиния 18"/>
        <cdr:cNvSpPr/>
      </cdr:nvSpPr>
      <cdr:spPr>
        <a:xfrm xmlns:a="http://schemas.openxmlformats.org/drawingml/2006/main">
          <a:off x="5533644" y="3181256"/>
          <a:ext cx="2213573" cy="294237"/>
        </a:xfrm>
        <a:custGeom xmlns:a="http://schemas.openxmlformats.org/drawingml/2006/main">
          <a:avLst/>
          <a:gdLst>
            <a:gd name="connsiteX0" fmla="*/ 0 w 2213573"/>
            <a:gd name="connsiteY0" fmla="*/ 0 h 294237"/>
            <a:gd name="connsiteX1" fmla="*/ 751438 w 2213573"/>
            <a:gd name="connsiteY1" fmla="*/ 76954 h 294237"/>
            <a:gd name="connsiteX2" fmla="*/ 1457608 w 2213573"/>
            <a:gd name="connsiteY2" fmla="*/ 153909 h 294237"/>
            <a:gd name="connsiteX3" fmla="*/ 2213573 w 2213573"/>
            <a:gd name="connsiteY3" fmla="*/ 294237 h 294237"/>
          </a:gdLst>
          <a:ahLst/>
          <a:cxnLst>
            <a:cxn ang="0">
              <a:pos x="connsiteX0" y="connsiteY0"/>
            </a:cxn>
            <a:cxn ang="0">
              <a:pos x="connsiteX1" y="connsiteY1"/>
            </a:cxn>
            <a:cxn ang="0">
              <a:pos x="connsiteX2" y="connsiteY2"/>
            </a:cxn>
            <a:cxn ang="0">
              <a:pos x="connsiteX3" y="connsiteY3"/>
            </a:cxn>
          </a:cxnLst>
          <a:rect l="l" t="t" r="r" b="b"/>
          <a:pathLst>
            <a:path w="2213573" h="294237">
              <a:moveTo>
                <a:pt x="0" y="0"/>
              </a:moveTo>
              <a:lnTo>
                <a:pt x="751438" y="76954"/>
              </a:lnTo>
              <a:cubicBezTo>
                <a:pt x="994373" y="102605"/>
                <a:pt x="1213919" y="117695"/>
                <a:pt x="1457608" y="153909"/>
              </a:cubicBezTo>
              <a:cubicBezTo>
                <a:pt x="1701297" y="190123"/>
                <a:pt x="2134355" y="262550"/>
                <a:pt x="2213573" y="294237"/>
              </a:cubicBezTo>
            </a:path>
          </a:pathLst>
        </a:custGeom>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userShapes>
</file>

<file path=word/drawings/drawing2.xml><?xml version="1.0" encoding="utf-8"?>
<c:userShapes xmlns:c="http://schemas.openxmlformats.org/drawingml/2006/chart">
  <cdr:relSizeAnchor xmlns:cdr="http://schemas.openxmlformats.org/drawingml/2006/chartDrawing">
    <cdr:from>
      <cdr:x>0.5581</cdr:x>
      <cdr:y>0.22225</cdr:y>
    </cdr:from>
    <cdr:to>
      <cdr:x>0.64771</cdr:x>
      <cdr:y>0.30965</cdr:y>
    </cdr:to>
    <cdr:sp macro="" textlink="">
      <cdr:nvSpPr>
        <cdr:cNvPr id="2" name="TextBox 1"/>
        <cdr:cNvSpPr txBox="1"/>
      </cdr:nvSpPr>
      <cdr:spPr>
        <a:xfrm xmlns:a="http://schemas.openxmlformats.org/drawingml/2006/main">
          <a:off x="4933212" y="915584"/>
          <a:ext cx="792083" cy="36005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000" b="1" dirty="0">
              <a:latin typeface="Times New Roman" pitchFamily="18" charset="0"/>
              <a:cs typeface="Times New Roman" pitchFamily="18" charset="0"/>
            </a:rPr>
            <a:t>&lt;111&gt;</a:t>
          </a:r>
          <a:endParaRPr lang="ru-RU" sz="1000" b="1" dirty="0">
            <a:latin typeface="Times New Roman" pitchFamily="18" charset="0"/>
            <a:cs typeface="Times New Roman" pitchFamily="18" charset="0"/>
          </a:endParaRPr>
        </a:p>
      </cdr:txBody>
    </cdr:sp>
  </cdr:relSizeAnchor>
  <cdr:relSizeAnchor xmlns:cdr="http://schemas.openxmlformats.org/drawingml/2006/chartDrawing">
    <cdr:from>
      <cdr:x>0.5581</cdr:x>
      <cdr:y>0.44949</cdr:y>
    </cdr:from>
    <cdr:to>
      <cdr:x>0.63957</cdr:x>
      <cdr:y>0.5194</cdr:y>
    </cdr:to>
    <cdr:sp macro="" textlink="">
      <cdr:nvSpPr>
        <cdr:cNvPr id="3" name="TextBox 1"/>
        <cdr:cNvSpPr txBox="1"/>
      </cdr:nvSpPr>
      <cdr:spPr>
        <a:xfrm xmlns:a="http://schemas.openxmlformats.org/drawingml/2006/main">
          <a:off x="4933212" y="1851688"/>
          <a:ext cx="720132" cy="28800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000" b="1" dirty="0">
              <a:latin typeface="Times New Roman" pitchFamily="18" charset="0"/>
              <a:cs typeface="Times New Roman" pitchFamily="18" charset="0"/>
            </a:rPr>
            <a:t>&lt;001&gt;</a:t>
          </a:r>
          <a:endParaRPr lang="ru-RU" sz="1000" b="1" dirty="0">
            <a:latin typeface="Times New Roman" pitchFamily="18" charset="0"/>
            <a:cs typeface="Times New Roman" pitchFamily="18" charset="0"/>
          </a:endParaRPr>
        </a:p>
      </cdr:txBody>
    </cdr:sp>
  </cdr:relSizeAnchor>
  <cdr:relSizeAnchor xmlns:cdr="http://schemas.openxmlformats.org/drawingml/2006/chartDrawing">
    <cdr:from>
      <cdr:x>0.5581</cdr:x>
      <cdr:y>0.53688</cdr:y>
    </cdr:from>
    <cdr:to>
      <cdr:x>0.63957</cdr:x>
      <cdr:y>0.62428</cdr:y>
    </cdr:to>
    <cdr:sp macro="" textlink="">
      <cdr:nvSpPr>
        <cdr:cNvPr id="4" name="TextBox 1"/>
        <cdr:cNvSpPr txBox="1"/>
      </cdr:nvSpPr>
      <cdr:spPr>
        <a:xfrm xmlns:a="http://schemas.openxmlformats.org/drawingml/2006/main">
          <a:off x="4933212" y="2211728"/>
          <a:ext cx="720080" cy="36004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000" b="1" dirty="0">
              <a:latin typeface="Times New Roman" pitchFamily="18" charset="0"/>
              <a:cs typeface="Times New Roman" pitchFamily="18" charset="0"/>
            </a:rPr>
            <a:t>&lt;011&gt;</a:t>
          </a:r>
          <a:endParaRPr lang="ru-RU" sz="1000" b="1" dirty="0">
            <a:latin typeface="Times New Roman" pitchFamily="18" charset="0"/>
            <a:cs typeface="Times New Roman" pitchFamily="18" charset="0"/>
          </a:endParaRPr>
        </a:p>
      </cdr:txBody>
    </cdr:sp>
  </cdr:relSizeAnchor>
  <cdr:relSizeAnchor xmlns:cdr="http://schemas.openxmlformats.org/drawingml/2006/chartDrawing">
    <cdr:from>
      <cdr:x>0</cdr:x>
      <cdr:y>0.0999</cdr:y>
    </cdr:from>
    <cdr:to>
      <cdr:x>0.12117</cdr:x>
      <cdr:y>0.18424</cdr:y>
    </cdr:to>
    <cdr:sp macro="" textlink="">
      <cdr:nvSpPr>
        <cdr:cNvPr id="8" name="TextBox 1"/>
        <cdr:cNvSpPr txBox="1"/>
      </cdr:nvSpPr>
      <cdr:spPr>
        <a:xfrm xmlns:a="http://schemas.openxmlformats.org/drawingml/2006/main">
          <a:off x="-142844" y="411528"/>
          <a:ext cx="1071050" cy="34744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l-GR" sz="1400" b="0" i="0" baseline="0" dirty="0">
              <a:effectLst/>
              <a:latin typeface="Times New Roman" pitchFamily="18" charset="0"/>
              <a:cs typeface="Times New Roman" pitchFamily="18" charset="0"/>
            </a:rPr>
            <a:t>σ</a:t>
          </a:r>
          <a:r>
            <a:rPr lang="ru-RU" sz="600" b="0" i="0" baseline="0" dirty="0">
              <a:effectLst/>
              <a:latin typeface="Times New Roman" pitchFamily="18" charset="0"/>
              <a:cs typeface="Times New Roman" pitchFamily="18" charset="0"/>
            </a:rPr>
            <a:t>0,2</a:t>
          </a:r>
          <a:r>
            <a:rPr lang="ru-RU" sz="1000" b="0" i="0" baseline="0" dirty="0">
              <a:effectLst/>
              <a:latin typeface="Times New Roman" pitchFamily="18" charset="0"/>
              <a:cs typeface="Times New Roman" pitchFamily="18" charset="0"/>
            </a:rPr>
            <a:t> , МПа</a:t>
          </a:r>
          <a:endParaRPr lang="ru-RU" sz="1000" b="0" i="0" dirty="0">
            <a:latin typeface="Times New Roman" pitchFamily="18" charset="0"/>
            <a:cs typeface="Times New Roman" pitchFamily="18" charset="0"/>
          </a:endParaRPr>
        </a:p>
      </cdr:txBody>
    </cdr:sp>
  </cdr:relSizeAnchor>
  <cdr:relSizeAnchor xmlns:cdr="http://schemas.openxmlformats.org/drawingml/2006/chartDrawing">
    <cdr:from>
      <cdr:x>0.93197</cdr:x>
      <cdr:y>0.93846</cdr:y>
    </cdr:from>
    <cdr:to>
      <cdr:x>1</cdr:x>
      <cdr:y>1</cdr:y>
    </cdr:to>
    <cdr:sp macro="" textlink="">
      <cdr:nvSpPr>
        <cdr:cNvPr id="13" name="TextBox 1"/>
        <cdr:cNvSpPr txBox="1"/>
      </cdr:nvSpPr>
      <cdr:spPr>
        <a:xfrm xmlns:a="http://schemas.openxmlformats.org/drawingml/2006/main">
          <a:off x="5539257" y="3043399"/>
          <a:ext cx="404343" cy="199532"/>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ru-RU" sz="1000" b="0" i="0" baseline="0" dirty="0">
              <a:effectLst/>
              <a:latin typeface="Times New Roman" pitchFamily="18" charset="0"/>
              <a:cs typeface="Times New Roman" pitchFamily="18" charset="0"/>
            </a:rPr>
            <a:t>Т,  </a:t>
          </a:r>
          <a:r>
            <a:rPr lang="ru-RU" sz="1000" b="0" i="0" baseline="30000" dirty="0">
              <a:effectLst/>
              <a:latin typeface="Times New Roman"/>
              <a:cs typeface="Times New Roman"/>
            </a:rPr>
            <a:t>°</a:t>
          </a:r>
          <a:r>
            <a:rPr lang="ru-RU" sz="1000" b="0" i="0" baseline="0" dirty="0">
              <a:effectLst/>
              <a:latin typeface="Times New Roman" pitchFamily="18" charset="0"/>
              <a:cs typeface="Times New Roman" pitchFamily="18" charset="0"/>
            </a:rPr>
            <a:t>С</a:t>
          </a:r>
          <a:endParaRPr lang="ru-RU" sz="1000" b="0" i="0" dirty="0">
            <a:latin typeface="Times New Roman" pitchFamily="18" charset="0"/>
            <a:cs typeface="Times New Roman" pitchFamily="18" charset="0"/>
          </a:endParaRPr>
        </a:p>
      </cdr:txBody>
    </cdr:sp>
  </cdr:relSizeAnchor>
  <cdr:relSizeAnchor xmlns:cdr="http://schemas.openxmlformats.org/drawingml/2006/chartDrawing">
    <cdr:from>
      <cdr:x>0.10207</cdr:x>
      <cdr:y>0.29194</cdr:y>
    </cdr:from>
    <cdr:to>
      <cdr:x>0.64771</cdr:x>
      <cdr:y>0.30965</cdr:y>
    </cdr:to>
    <cdr:sp macro="" textlink="">
      <cdr:nvSpPr>
        <cdr:cNvPr id="21" name="Полилиния 20"/>
        <cdr:cNvSpPr/>
      </cdr:nvSpPr>
      <cdr:spPr>
        <a:xfrm xmlns:a="http://schemas.openxmlformats.org/drawingml/2006/main">
          <a:off x="902184" y="1202681"/>
          <a:ext cx="4823115" cy="72944"/>
        </a:xfrm>
        <a:custGeom xmlns:a="http://schemas.openxmlformats.org/drawingml/2006/main">
          <a:avLst/>
          <a:gdLst>
            <a:gd name="connsiteX0" fmla="*/ 0 w 4813160"/>
            <a:gd name="connsiteY0" fmla="*/ 0 h 75363"/>
            <a:gd name="connsiteX1" fmla="*/ 4813160 w 4813160"/>
            <a:gd name="connsiteY1" fmla="*/ 75363 h 75363"/>
          </a:gdLst>
          <a:ahLst/>
          <a:cxnLst>
            <a:cxn ang="0">
              <a:pos x="connsiteX0" y="connsiteY0"/>
            </a:cxn>
            <a:cxn ang="0">
              <a:pos x="connsiteX1" y="connsiteY1"/>
            </a:cxn>
          </a:cxnLst>
          <a:rect l="l" t="t" r="r" b="b"/>
          <a:pathLst>
            <a:path w="4813160" h="75363">
              <a:moveTo>
                <a:pt x="0" y="0"/>
              </a:moveTo>
              <a:lnTo>
                <a:pt x="4813160" y="75363"/>
              </a:lnTo>
            </a:path>
          </a:pathLst>
        </a:custGeom>
        <a:ln xmlns:a="http://schemas.openxmlformats.org/drawingml/2006/main">
          <a:prstDash val="dash"/>
        </a:ln>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0.64835</cdr:x>
      <cdr:y>0.30829</cdr:y>
    </cdr:from>
    <cdr:to>
      <cdr:x>0.88973</cdr:x>
      <cdr:y>0.6474</cdr:y>
    </cdr:to>
    <cdr:sp macro="" textlink="">
      <cdr:nvSpPr>
        <cdr:cNvPr id="7" name="Полилиния 6"/>
        <cdr:cNvSpPr/>
      </cdr:nvSpPr>
      <cdr:spPr>
        <a:xfrm xmlns:a="http://schemas.openxmlformats.org/drawingml/2006/main">
          <a:off x="5730906" y="1270018"/>
          <a:ext cx="2133600" cy="1397000"/>
        </a:xfrm>
        <a:custGeom xmlns:a="http://schemas.openxmlformats.org/drawingml/2006/main">
          <a:avLst/>
          <a:gdLst>
            <a:gd name="connsiteX0" fmla="*/ 0 w 2133600"/>
            <a:gd name="connsiteY0" fmla="*/ 0 h 1397000"/>
            <a:gd name="connsiteX1" fmla="*/ 711200 w 2133600"/>
            <a:gd name="connsiteY1" fmla="*/ 107950 h 1397000"/>
            <a:gd name="connsiteX2" fmla="*/ 1416050 w 2133600"/>
            <a:gd name="connsiteY2" fmla="*/ 488950 h 1397000"/>
            <a:gd name="connsiteX3" fmla="*/ 2133600 w 2133600"/>
            <a:gd name="connsiteY3" fmla="*/ 1397000 h 1397000"/>
          </a:gdLst>
          <a:ahLst/>
          <a:cxnLst>
            <a:cxn ang="0">
              <a:pos x="connsiteX0" y="connsiteY0"/>
            </a:cxn>
            <a:cxn ang="0">
              <a:pos x="connsiteX1" y="connsiteY1"/>
            </a:cxn>
            <a:cxn ang="0">
              <a:pos x="connsiteX2" y="connsiteY2"/>
            </a:cxn>
            <a:cxn ang="0">
              <a:pos x="connsiteX3" y="connsiteY3"/>
            </a:cxn>
          </a:cxnLst>
          <a:rect l="l" t="t" r="r" b="b"/>
          <a:pathLst>
            <a:path w="2133600" h="1397000">
              <a:moveTo>
                <a:pt x="0" y="0"/>
              </a:moveTo>
              <a:cubicBezTo>
                <a:pt x="237596" y="13229"/>
                <a:pt x="475192" y="26458"/>
                <a:pt x="711200" y="107950"/>
              </a:cubicBezTo>
              <a:cubicBezTo>
                <a:pt x="947208" y="189442"/>
                <a:pt x="1178983" y="274108"/>
                <a:pt x="1416050" y="488950"/>
              </a:cubicBezTo>
              <a:cubicBezTo>
                <a:pt x="1653117" y="703792"/>
                <a:pt x="2019300" y="1247775"/>
                <a:pt x="2133600" y="1397000"/>
              </a:cubicBezTo>
            </a:path>
          </a:pathLst>
        </a:custGeom>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0.10309</cdr:x>
      <cdr:y>0.53025</cdr:y>
    </cdr:from>
    <cdr:to>
      <cdr:x>0.64835</cdr:x>
      <cdr:y>0.56571</cdr:y>
    </cdr:to>
    <cdr:sp macro="" textlink="">
      <cdr:nvSpPr>
        <cdr:cNvPr id="12" name="Полилиния 11"/>
        <cdr:cNvSpPr/>
      </cdr:nvSpPr>
      <cdr:spPr>
        <a:xfrm xmlns:a="http://schemas.openxmlformats.org/drawingml/2006/main">
          <a:off x="911256" y="2184418"/>
          <a:ext cx="4819650" cy="146050"/>
        </a:xfrm>
        <a:custGeom xmlns:a="http://schemas.openxmlformats.org/drawingml/2006/main">
          <a:avLst/>
          <a:gdLst>
            <a:gd name="connsiteX0" fmla="*/ 0 w 4819650"/>
            <a:gd name="connsiteY0" fmla="*/ 146050 h 146050"/>
            <a:gd name="connsiteX1" fmla="*/ 2692400 w 4819650"/>
            <a:gd name="connsiteY1" fmla="*/ 107950 h 146050"/>
            <a:gd name="connsiteX2" fmla="*/ 4819650 w 4819650"/>
            <a:gd name="connsiteY2" fmla="*/ 0 h 146050"/>
          </a:gdLst>
          <a:ahLst/>
          <a:cxnLst>
            <a:cxn ang="0">
              <a:pos x="connsiteX0" y="connsiteY0"/>
            </a:cxn>
            <a:cxn ang="0">
              <a:pos x="connsiteX1" y="connsiteY1"/>
            </a:cxn>
            <a:cxn ang="0">
              <a:pos x="connsiteX2" y="connsiteY2"/>
            </a:cxn>
          </a:cxnLst>
          <a:rect l="l" t="t" r="r" b="b"/>
          <a:pathLst>
            <a:path w="4819650" h="146050">
              <a:moveTo>
                <a:pt x="0" y="146050"/>
              </a:moveTo>
              <a:lnTo>
                <a:pt x="2692400" y="107950"/>
              </a:lnTo>
              <a:cubicBezTo>
                <a:pt x="3495675" y="83608"/>
                <a:pt x="4157662" y="41804"/>
                <a:pt x="4819650" y="0"/>
              </a:cubicBezTo>
            </a:path>
          </a:pathLst>
        </a:custGeom>
        <a:ln xmlns:a="http://schemas.openxmlformats.org/drawingml/2006/main">
          <a:prstDash val="dash"/>
        </a:ln>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0.64763</cdr:x>
      <cdr:y>0.49324</cdr:y>
    </cdr:from>
    <cdr:to>
      <cdr:x>0.88973</cdr:x>
      <cdr:y>0.71522</cdr:y>
    </cdr:to>
    <cdr:sp macro="" textlink="">
      <cdr:nvSpPr>
        <cdr:cNvPr id="15" name="Полилиния 14"/>
        <cdr:cNvSpPr/>
      </cdr:nvSpPr>
      <cdr:spPr>
        <a:xfrm xmlns:a="http://schemas.openxmlformats.org/drawingml/2006/main">
          <a:off x="5724556" y="2031928"/>
          <a:ext cx="2139950" cy="914490"/>
        </a:xfrm>
        <a:custGeom xmlns:a="http://schemas.openxmlformats.org/drawingml/2006/main">
          <a:avLst/>
          <a:gdLst>
            <a:gd name="connsiteX0" fmla="*/ 0 w 2139950"/>
            <a:gd name="connsiteY0" fmla="*/ 158840 h 914490"/>
            <a:gd name="connsiteX1" fmla="*/ 717550 w 2139950"/>
            <a:gd name="connsiteY1" fmla="*/ 90 h 914490"/>
            <a:gd name="connsiteX2" fmla="*/ 1435100 w 2139950"/>
            <a:gd name="connsiteY2" fmla="*/ 177890 h 914490"/>
            <a:gd name="connsiteX3" fmla="*/ 2139950 w 2139950"/>
            <a:gd name="connsiteY3" fmla="*/ 914490 h 914490"/>
          </a:gdLst>
          <a:ahLst/>
          <a:cxnLst>
            <a:cxn ang="0">
              <a:pos x="connsiteX0" y="connsiteY0"/>
            </a:cxn>
            <a:cxn ang="0">
              <a:pos x="connsiteX1" y="connsiteY1"/>
            </a:cxn>
            <a:cxn ang="0">
              <a:pos x="connsiteX2" y="connsiteY2"/>
            </a:cxn>
            <a:cxn ang="0">
              <a:pos x="connsiteX3" y="connsiteY3"/>
            </a:cxn>
          </a:cxnLst>
          <a:rect l="l" t="t" r="r" b="b"/>
          <a:pathLst>
            <a:path w="2139950" h="914490">
              <a:moveTo>
                <a:pt x="0" y="158840"/>
              </a:moveTo>
              <a:cubicBezTo>
                <a:pt x="239183" y="77877"/>
                <a:pt x="478367" y="-3085"/>
                <a:pt x="717550" y="90"/>
              </a:cubicBezTo>
              <a:cubicBezTo>
                <a:pt x="956733" y="3265"/>
                <a:pt x="1198033" y="25490"/>
                <a:pt x="1435100" y="177890"/>
              </a:cubicBezTo>
              <a:cubicBezTo>
                <a:pt x="1672167" y="330290"/>
                <a:pt x="1906058" y="622390"/>
                <a:pt x="2139950" y="914490"/>
              </a:cubicBezTo>
            </a:path>
          </a:pathLst>
        </a:custGeom>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0.10094</cdr:x>
      <cdr:y>0.49018</cdr:y>
    </cdr:from>
    <cdr:to>
      <cdr:x>0.64835</cdr:x>
      <cdr:y>0.616</cdr:y>
    </cdr:to>
    <cdr:sp macro="" textlink="">
      <cdr:nvSpPr>
        <cdr:cNvPr id="18" name="Полилиния 17"/>
        <cdr:cNvSpPr/>
      </cdr:nvSpPr>
      <cdr:spPr>
        <a:xfrm xmlns:a="http://schemas.openxmlformats.org/drawingml/2006/main">
          <a:off x="892206" y="2019318"/>
          <a:ext cx="4838700" cy="518353"/>
        </a:xfrm>
        <a:custGeom xmlns:a="http://schemas.openxmlformats.org/drawingml/2006/main">
          <a:avLst/>
          <a:gdLst>
            <a:gd name="connsiteX0" fmla="*/ 0 w 4838700"/>
            <a:gd name="connsiteY0" fmla="*/ 0 h 518353"/>
            <a:gd name="connsiteX1" fmla="*/ 2705100 w 4838700"/>
            <a:gd name="connsiteY1" fmla="*/ 254000 h 518353"/>
            <a:gd name="connsiteX2" fmla="*/ 4375150 w 4838700"/>
            <a:gd name="connsiteY2" fmla="*/ 482600 h 518353"/>
            <a:gd name="connsiteX3" fmla="*/ 4838700 w 4838700"/>
            <a:gd name="connsiteY3" fmla="*/ 514350 h 518353"/>
          </a:gdLst>
          <a:ahLst/>
          <a:cxnLst>
            <a:cxn ang="0">
              <a:pos x="connsiteX0" y="connsiteY0"/>
            </a:cxn>
            <a:cxn ang="0">
              <a:pos x="connsiteX1" y="connsiteY1"/>
            </a:cxn>
            <a:cxn ang="0">
              <a:pos x="connsiteX2" y="connsiteY2"/>
            </a:cxn>
            <a:cxn ang="0">
              <a:pos x="connsiteX3" y="connsiteY3"/>
            </a:cxn>
          </a:cxnLst>
          <a:rect l="l" t="t" r="r" b="b"/>
          <a:pathLst>
            <a:path w="4838700" h="518353">
              <a:moveTo>
                <a:pt x="0" y="0"/>
              </a:moveTo>
              <a:lnTo>
                <a:pt x="2705100" y="254000"/>
              </a:lnTo>
              <a:cubicBezTo>
                <a:pt x="3434292" y="334433"/>
                <a:pt x="4019550" y="439208"/>
                <a:pt x="4375150" y="482600"/>
              </a:cubicBezTo>
              <a:cubicBezTo>
                <a:pt x="4730750" y="525992"/>
                <a:pt x="4784725" y="520171"/>
                <a:pt x="4838700" y="514350"/>
              </a:cubicBezTo>
            </a:path>
          </a:pathLst>
        </a:custGeom>
        <a:ln xmlns:a="http://schemas.openxmlformats.org/drawingml/2006/main">
          <a:prstDash val="dash"/>
        </a:ln>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0.64691</cdr:x>
      <cdr:y>0.578</cdr:y>
    </cdr:from>
    <cdr:to>
      <cdr:x>0.88901</cdr:x>
      <cdr:y>0.80154</cdr:y>
    </cdr:to>
    <cdr:sp macro="" textlink="">
      <cdr:nvSpPr>
        <cdr:cNvPr id="26" name="Полилиния 25"/>
        <cdr:cNvSpPr/>
      </cdr:nvSpPr>
      <cdr:spPr>
        <a:xfrm xmlns:a="http://schemas.openxmlformats.org/drawingml/2006/main">
          <a:off x="5718206" y="2381110"/>
          <a:ext cx="2139950" cy="920908"/>
        </a:xfrm>
        <a:custGeom xmlns:a="http://schemas.openxmlformats.org/drawingml/2006/main">
          <a:avLst/>
          <a:gdLst>
            <a:gd name="connsiteX0" fmla="*/ 0 w 2139950"/>
            <a:gd name="connsiteY0" fmla="*/ 158908 h 920908"/>
            <a:gd name="connsiteX1" fmla="*/ 723900 w 2139950"/>
            <a:gd name="connsiteY1" fmla="*/ 158 h 920908"/>
            <a:gd name="connsiteX2" fmla="*/ 1428750 w 2139950"/>
            <a:gd name="connsiteY2" fmla="*/ 184308 h 920908"/>
            <a:gd name="connsiteX3" fmla="*/ 2139950 w 2139950"/>
            <a:gd name="connsiteY3" fmla="*/ 920908 h 920908"/>
          </a:gdLst>
          <a:ahLst/>
          <a:cxnLst>
            <a:cxn ang="0">
              <a:pos x="connsiteX0" y="connsiteY0"/>
            </a:cxn>
            <a:cxn ang="0">
              <a:pos x="connsiteX1" y="connsiteY1"/>
            </a:cxn>
            <a:cxn ang="0">
              <a:pos x="connsiteX2" y="connsiteY2"/>
            </a:cxn>
            <a:cxn ang="0">
              <a:pos x="connsiteX3" y="connsiteY3"/>
            </a:cxn>
          </a:cxnLst>
          <a:rect l="l" t="t" r="r" b="b"/>
          <a:pathLst>
            <a:path w="2139950" h="920908">
              <a:moveTo>
                <a:pt x="0" y="158908"/>
              </a:moveTo>
              <a:cubicBezTo>
                <a:pt x="242887" y="77416"/>
                <a:pt x="485775" y="-4075"/>
                <a:pt x="723900" y="158"/>
              </a:cubicBezTo>
              <a:cubicBezTo>
                <a:pt x="962025" y="4391"/>
                <a:pt x="1192742" y="30850"/>
                <a:pt x="1428750" y="184308"/>
              </a:cubicBezTo>
              <a:cubicBezTo>
                <a:pt x="1664758" y="337766"/>
                <a:pt x="1902354" y="629337"/>
                <a:pt x="2139950" y="920908"/>
              </a:cubicBezTo>
            </a:path>
          </a:pathLst>
        </a:custGeom>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userShapes>
</file>

<file path=word/drawings/drawing3.xml><?xml version="1.0" encoding="utf-8"?>
<c:userShapes xmlns:c="http://schemas.openxmlformats.org/drawingml/2006/chart">
  <cdr:relSizeAnchor xmlns:cdr="http://schemas.openxmlformats.org/drawingml/2006/chartDrawing">
    <cdr:from>
      <cdr:x>0</cdr:x>
      <cdr:y>0.09502</cdr:y>
    </cdr:from>
    <cdr:to>
      <cdr:x>0.12454</cdr:x>
      <cdr:y>0.17025</cdr:y>
    </cdr:to>
    <cdr:sp macro="" textlink="">
      <cdr:nvSpPr>
        <cdr:cNvPr id="2" name="TextBox 1"/>
        <cdr:cNvSpPr txBox="1"/>
      </cdr:nvSpPr>
      <cdr:spPr>
        <a:xfrm xmlns:a="http://schemas.openxmlformats.org/drawingml/2006/main">
          <a:off x="0" y="275193"/>
          <a:ext cx="739820" cy="217884"/>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l-GR" sz="1600" b="0" i="0" baseline="0" dirty="0">
              <a:effectLst/>
              <a:latin typeface="Times New Roman" pitchFamily="18" charset="0"/>
              <a:cs typeface="Times New Roman" pitchFamily="18" charset="0"/>
            </a:rPr>
            <a:t>σ</a:t>
          </a:r>
          <a:r>
            <a:rPr lang="ru-RU" sz="1000" b="0" i="0" baseline="0" dirty="0">
              <a:effectLst/>
              <a:latin typeface="Times New Roman" pitchFamily="18" charset="0"/>
              <a:cs typeface="Times New Roman" pitchFamily="18" charset="0"/>
            </a:rPr>
            <a:t>в , МПа</a:t>
          </a:r>
          <a:endParaRPr lang="ru-RU" sz="1000" b="0" i="0" dirty="0">
            <a:latin typeface="Times New Roman" pitchFamily="18" charset="0"/>
            <a:cs typeface="Times New Roman" pitchFamily="18" charset="0"/>
          </a:endParaRPr>
        </a:p>
      </cdr:txBody>
    </cdr:sp>
  </cdr:relSizeAnchor>
  <cdr:relSizeAnchor xmlns:cdr="http://schemas.openxmlformats.org/drawingml/2006/chartDrawing">
    <cdr:from>
      <cdr:x>0.92113</cdr:x>
      <cdr:y>0.93069</cdr:y>
    </cdr:from>
    <cdr:to>
      <cdr:x>0.99105</cdr:x>
      <cdr:y>1</cdr:y>
    </cdr:to>
    <cdr:sp macro="" textlink="">
      <cdr:nvSpPr>
        <cdr:cNvPr id="3" name="TextBox 1"/>
        <cdr:cNvSpPr txBox="1"/>
      </cdr:nvSpPr>
      <cdr:spPr>
        <a:xfrm xmlns:a="http://schemas.openxmlformats.org/drawingml/2006/main">
          <a:off x="5471904" y="2695494"/>
          <a:ext cx="415354" cy="200742"/>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ru-RU" sz="1000" b="0" i="0" baseline="0" dirty="0">
              <a:effectLst/>
              <a:latin typeface="Times New Roman" pitchFamily="18" charset="0"/>
              <a:cs typeface="Times New Roman" pitchFamily="18" charset="0"/>
            </a:rPr>
            <a:t>Т,  </a:t>
          </a:r>
          <a:r>
            <a:rPr lang="ru-RU" sz="1000" b="0" i="0" baseline="30000" dirty="0">
              <a:effectLst/>
              <a:latin typeface="Times New Roman" pitchFamily="18" charset="0"/>
              <a:cs typeface="Times New Roman" pitchFamily="18" charset="0"/>
            </a:rPr>
            <a:t>0</a:t>
          </a:r>
          <a:r>
            <a:rPr lang="ru-RU" sz="1000" b="0" i="0" baseline="0" dirty="0">
              <a:effectLst/>
              <a:latin typeface="Times New Roman" pitchFamily="18" charset="0"/>
              <a:cs typeface="Times New Roman" pitchFamily="18" charset="0"/>
            </a:rPr>
            <a:t>С</a:t>
          </a:r>
          <a:endParaRPr lang="ru-RU" sz="1000" b="0" i="0" dirty="0">
            <a:latin typeface="Times New Roman" pitchFamily="18" charset="0"/>
            <a:cs typeface="Times New Roman" pitchFamily="18" charset="0"/>
          </a:endParaRPr>
        </a:p>
      </cdr:txBody>
    </cdr:sp>
  </cdr:relSizeAnchor>
  <cdr:relSizeAnchor xmlns:cdr="http://schemas.openxmlformats.org/drawingml/2006/chartDrawing">
    <cdr:from>
      <cdr:x>0.38928</cdr:x>
      <cdr:y>0.274</cdr:y>
    </cdr:from>
    <cdr:to>
      <cdr:x>0.48019</cdr:x>
      <cdr:y>0.36076</cdr:y>
    </cdr:to>
    <cdr:sp macro="" textlink="">
      <cdr:nvSpPr>
        <cdr:cNvPr id="7" name="TextBox 1"/>
        <cdr:cNvSpPr txBox="1"/>
      </cdr:nvSpPr>
      <cdr:spPr>
        <a:xfrm xmlns:a="http://schemas.openxmlformats.org/drawingml/2006/main">
          <a:off x="3391786" y="1164098"/>
          <a:ext cx="792077" cy="36857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000" b="1" dirty="0">
              <a:latin typeface="Times New Roman" pitchFamily="18" charset="0"/>
              <a:cs typeface="Times New Roman" pitchFamily="18" charset="0"/>
            </a:rPr>
            <a:t>&lt;111&gt;</a:t>
          </a:r>
          <a:endParaRPr lang="ru-RU" sz="1000" b="1" dirty="0">
            <a:latin typeface="Times New Roman" pitchFamily="18" charset="0"/>
            <a:cs typeface="Times New Roman" pitchFamily="18" charset="0"/>
          </a:endParaRPr>
        </a:p>
      </cdr:txBody>
    </cdr:sp>
  </cdr:relSizeAnchor>
  <cdr:relSizeAnchor xmlns:cdr="http://schemas.openxmlformats.org/drawingml/2006/chartDrawing">
    <cdr:from>
      <cdr:x>0.38928</cdr:x>
      <cdr:y>0.37489</cdr:y>
    </cdr:from>
    <cdr:to>
      <cdr:x>0.48839</cdr:x>
      <cdr:y>0.47766</cdr:y>
    </cdr:to>
    <cdr:sp macro="" textlink="">
      <cdr:nvSpPr>
        <cdr:cNvPr id="8" name="TextBox 1"/>
        <cdr:cNvSpPr txBox="1"/>
      </cdr:nvSpPr>
      <cdr:spPr>
        <a:xfrm xmlns:a="http://schemas.openxmlformats.org/drawingml/2006/main">
          <a:off x="3391786" y="1592726"/>
          <a:ext cx="863515" cy="43661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000" b="1" dirty="0">
              <a:latin typeface="Times New Roman" pitchFamily="18" charset="0"/>
              <a:cs typeface="Times New Roman" pitchFamily="18" charset="0"/>
            </a:rPr>
            <a:t>&lt;001&gt;</a:t>
          </a:r>
          <a:endParaRPr lang="ru-RU" sz="1000" b="1" dirty="0">
            <a:latin typeface="Times New Roman" pitchFamily="18" charset="0"/>
            <a:cs typeface="Times New Roman" pitchFamily="18" charset="0"/>
          </a:endParaRPr>
        </a:p>
      </cdr:txBody>
    </cdr:sp>
  </cdr:relSizeAnchor>
  <cdr:relSizeAnchor xmlns:cdr="http://schemas.openxmlformats.org/drawingml/2006/chartDrawing">
    <cdr:from>
      <cdr:x>0.38928</cdr:x>
      <cdr:y>0.55986</cdr:y>
    </cdr:from>
    <cdr:to>
      <cdr:x>0.48839</cdr:x>
      <cdr:y>0.66115</cdr:y>
    </cdr:to>
    <cdr:sp macro="" textlink="">
      <cdr:nvSpPr>
        <cdr:cNvPr id="9" name="TextBox 1"/>
        <cdr:cNvSpPr txBox="1"/>
      </cdr:nvSpPr>
      <cdr:spPr>
        <a:xfrm xmlns:a="http://schemas.openxmlformats.org/drawingml/2006/main">
          <a:off x="3391786" y="2378544"/>
          <a:ext cx="863515" cy="430343"/>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000" b="1" dirty="0">
              <a:latin typeface="Times New Roman" pitchFamily="18" charset="0"/>
              <a:cs typeface="Times New Roman" pitchFamily="18" charset="0"/>
            </a:rPr>
            <a:t>&lt;011&gt;</a:t>
          </a:r>
          <a:endParaRPr lang="ru-RU" sz="1000" b="1" dirty="0">
            <a:latin typeface="Times New Roman" pitchFamily="18" charset="0"/>
            <a:cs typeface="Times New Roman" pitchFamily="18" charset="0"/>
          </a:endParaRPr>
        </a:p>
      </cdr:txBody>
    </cdr:sp>
  </cdr:relSizeAnchor>
</c:userShapes>
</file>

<file path=word/drawings/drawing4.xml><?xml version="1.0" encoding="utf-8"?>
<c:userShapes xmlns:c="http://schemas.openxmlformats.org/drawingml/2006/chart">
  <cdr:relSizeAnchor xmlns:cdr="http://schemas.openxmlformats.org/drawingml/2006/chartDrawing">
    <cdr:from>
      <cdr:x>0.00245</cdr:x>
      <cdr:y>0.10345</cdr:y>
    </cdr:from>
    <cdr:to>
      <cdr:x>0.0399</cdr:x>
      <cdr:y>0.1836</cdr:y>
    </cdr:to>
    <cdr:sp macro="" textlink="">
      <cdr:nvSpPr>
        <cdr:cNvPr id="2" name="TextBox 1"/>
        <cdr:cNvSpPr txBox="1"/>
      </cdr:nvSpPr>
      <cdr:spPr>
        <a:xfrm xmlns:a="http://schemas.openxmlformats.org/drawingml/2006/main">
          <a:off x="21617" y="432048"/>
          <a:ext cx="330607" cy="334744"/>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l-GR" sz="1000" b="1" i="1" baseline="0" dirty="0">
              <a:effectLst/>
              <a:latin typeface="Times New Roman" pitchFamily="18" charset="0"/>
              <a:cs typeface="Times New Roman" pitchFamily="18" charset="0"/>
            </a:rPr>
            <a:t>μ</a:t>
          </a:r>
          <a:endParaRPr lang="ru-RU" sz="1000" dirty="0">
            <a:latin typeface="Times New Roman" pitchFamily="18" charset="0"/>
            <a:cs typeface="Times New Roman" pitchFamily="18" charset="0"/>
          </a:endParaRPr>
        </a:p>
      </cdr:txBody>
    </cdr:sp>
  </cdr:relSizeAnchor>
  <cdr:relSizeAnchor xmlns:cdr="http://schemas.openxmlformats.org/drawingml/2006/chartDrawing">
    <cdr:from>
      <cdr:x>0.92974</cdr:x>
      <cdr:y>0.93105</cdr:y>
    </cdr:from>
    <cdr:to>
      <cdr:x>0.99755</cdr:x>
      <cdr:y>0.98377</cdr:y>
    </cdr:to>
    <cdr:sp macro="" textlink="">
      <cdr:nvSpPr>
        <cdr:cNvPr id="3" name="TextBox 1"/>
        <cdr:cNvSpPr txBox="1"/>
      </cdr:nvSpPr>
      <cdr:spPr>
        <a:xfrm xmlns:a="http://schemas.openxmlformats.org/drawingml/2006/main">
          <a:off x="8207952" y="4022581"/>
          <a:ext cx="598641" cy="227776"/>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ru-RU" sz="1000" b="0" i="0" baseline="0" dirty="0">
              <a:effectLst/>
              <a:latin typeface="Times New Roman" pitchFamily="18" charset="0"/>
              <a:cs typeface="Times New Roman" pitchFamily="18" charset="0"/>
            </a:rPr>
            <a:t>Т,  </a:t>
          </a:r>
          <a:r>
            <a:rPr lang="ru-RU" sz="1000" b="0" i="0" baseline="30000" dirty="0">
              <a:effectLst/>
              <a:latin typeface="Times New Roman" pitchFamily="18" charset="0"/>
              <a:cs typeface="Times New Roman" pitchFamily="18" charset="0"/>
            </a:rPr>
            <a:t>0</a:t>
          </a:r>
          <a:r>
            <a:rPr lang="ru-RU" sz="1000" b="0" i="0" baseline="0" dirty="0">
              <a:effectLst/>
              <a:latin typeface="Times New Roman" pitchFamily="18" charset="0"/>
              <a:cs typeface="Times New Roman" pitchFamily="18" charset="0"/>
            </a:rPr>
            <a:t>С</a:t>
          </a:r>
          <a:endParaRPr lang="ru-RU" sz="1000" b="0" i="0" dirty="0">
            <a:latin typeface="Times New Roman" pitchFamily="18" charset="0"/>
            <a:cs typeface="Times New Roman" pitchFamily="18" charset="0"/>
          </a:endParaRPr>
        </a:p>
      </cdr:txBody>
    </cdr:sp>
  </cdr:relSizeAnchor>
  <cdr:relSizeAnchor xmlns:cdr="http://schemas.openxmlformats.org/drawingml/2006/chartDrawing">
    <cdr:from>
      <cdr:x>0.37765</cdr:x>
      <cdr:y>0.48885</cdr:y>
    </cdr:from>
    <cdr:to>
      <cdr:x>0.46751</cdr:x>
      <cdr:y>0.59257</cdr:y>
    </cdr:to>
    <cdr:sp macro="" textlink="">
      <cdr:nvSpPr>
        <cdr:cNvPr id="4" name="TextBox 1"/>
        <cdr:cNvSpPr txBox="1"/>
      </cdr:nvSpPr>
      <cdr:spPr>
        <a:xfrm xmlns:a="http://schemas.openxmlformats.org/drawingml/2006/main">
          <a:off x="3333985" y="2112047"/>
          <a:ext cx="793303" cy="44812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000" b="1" dirty="0">
              <a:latin typeface="Times New Roman" pitchFamily="18" charset="0"/>
              <a:cs typeface="Times New Roman" pitchFamily="18" charset="0"/>
            </a:rPr>
            <a:t>&lt;111&gt;</a:t>
          </a:r>
          <a:endParaRPr lang="ru-RU" sz="1000" b="1" dirty="0">
            <a:latin typeface="Times New Roman" pitchFamily="18" charset="0"/>
            <a:cs typeface="Times New Roman" pitchFamily="18" charset="0"/>
          </a:endParaRPr>
        </a:p>
      </cdr:txBody>
    </cdr:sp>
  </cdr:relSizeAnchor>
  <cdr:relSizeAnchor xmlns:cdr="http://schemas.openxmlformats.org/drawingml/2006/chartDrawing">
    <cdr:from>
      <cdr:x>0.37765</cdr:x>
      <cdr:y>0.39162</cdr:y>
    </cdr:from>
    <cdr:to>
      <cdr:x>0.4756</cdr:x>
      <cdr:y>0.49589</cdr:y>
    </cdr:to>
    <cdr:sp macro="" textlink="">
      <cdr:nvSpPr>
        <cdr:cNvPr id="5" name="TextBox 1"/>
        <cdr:cNvSpPr txBox="1"/>
      </cdr:nvSpPr>
      <cdr:spPr>
        <a:xfrm xmlns:a="http://schemas.openxmlformats.org/drawingml/2006/main">
          <a:off x="3333985" y="1691998"/>
          <a:ext cx="864723" cy="45049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000" b="1" dirty="0">
              <a:latin typeface="Times New Roman" pitchFamily="18" charset="0"/>
              <a:cs typeface="Times New Roman" pitchFamily="18" charset="0"/>
            </a:rPr>
            <a:t>&lt;001&gt;</a:t>
          </a:r>
          <a:endParaRPr lang="ru-RU" sz="1000" b="1" dirty="0">
            <a:latin typeface="Times New Roman" pitchFamily="18" charset="0"/>
            <a:cs typeface="Times New Roman" pitchFamily="18" charset="0"/>
          </a:endParaRPr>
        </a:p>
      </cdr:txBody>
    </cdr:sp>
  </cdr:relSizeAnchor>
  <cdr:relSizeAnchor xmlns:cdr="http://schemas.openxmlformats.org/drawingml/2006/chartDrawing">
    <cdr:from>
      <cdr:x>0.37791</cdr:x>
      <cdr:y>0.61788</cdr:y>
    </cdr:from>
    <cdr:to>
      <cdr:x>0.54059</cdr:x>
      <cdr:y>0.72365</cdr:y>
    </cdr:to>
    <cdr:sp macro="" textlink="">
      <cdr:nvSpPr>
        <cdr:cNvPr id="6" name="TextBox 1"/>
        <cdr:cNvSpPr txBox="1"/>
      </cdr:nvSpPr>
      <cdr:spPr>
        <a:xfrm xmlns:a="http://schemas.openxmlformats.org/drawingml/2006/main">
          <a:off x="3336277" y="2580551"/>
          <a:ext cx="1436173" cy="44174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000" b="1" dirty="0">
              <a:latin typeface="Times New Roman" pitchFamily="18" charset="0"/>
              <a:cs typeface="Times New Roman" pitchFamily="18" charset="0"/>
            </a:rPr>
            <a:t>&lt;011&gt; [011]</a:t>
          </a:r>
          <a:endParaRPr lang="ru-RU" sz="1000" b="1" dirty="0">
            <a:latin typeface="Times New Roman" pitchFamily="18" charset="0"/>
            <a:cs typeface="Times New Roman" pitchFamily="18" charset="0"/>
          </a:endParaRPr>
        </a:p>
      </cdr:txBody>
    </cdr:sp>
  </cdr:relSizeAnchor>
  <cdr:relSizeAnchor xmlns:cdr="http://schemas.openxmlformats.org/drawingml/2006/chartDrawing">
    <cdr:from>
      <cdr:x>0.37765</cdr:x>
      <cdr:y>0.19768</cdr:y>
    </cdr:from>
    <cdr:to>
      <cdr:x>0.54046</cdr:x>
      <cdr:y>0.30031</cdr:y>
    </cdr:to>
    <cdr:sp macro="" textlink="">
      <cdr:nvSpPr>
        <cdr:cNvPr id="11" name="TextBox 1"/>
        <cdr:cNvSpPr txBox="1"/>
      </cdr:nvSpPr>
      <cdr:spPr>
        <a:xfrm xmlns:a="http://schemas.openxmlformats.org/drawingml/2006/main">
          <a:off x="3333985" y="825588"/>
          <a:ext cx="1437321" cy="42863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000" b="1" dirty="0">
              <a:latin typeface="Times New Roman" pitchFamily="18" charset="0"/>
              <a:cs typeface="Times New Roman" pitchFamily="18" charset="0"/>
            </a:rPr>
            <a:t>&lt;011&gt; [100]</a:t>
          </a:r>
          <a:endParaRPr lang="ru-RU" sz="1000" b="1" dirty="0">
            <a:latin typeface="Times New Roman" pitchFamily="18" charset="0"/>
            <a:cs typeface="Times New Roman" pitchFamily="18"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12</Pages>
  <Words>2230</Words>
  <Characters>12714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Соловьев Александр Евгеньевич</dc:creator>
  <cp:lastModifiedBy>Маргарита Сергеевна Закржевская</cp:lastModifiedBy>
  <cp:revision>11</cp:revision>
  <dcterms:created xsi:type="dcterms:W3CDTF">2017-03-21T06:51:00Z</dcterms:created>
  <dcterms:modified xsi:type="dcterms:W3CDTF">2017-04-13T07:06:00Z</dcterms:modified>
</cp:coreProperties>
</file>